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7517" w14:textId="77777777" w:rsidR="006E65A8" w:rsidRDefault="00F950BB">
      <w:pPr>
        <w:spacing w:after="259"/>
        <w:ind w:left="0" w:right="0" w:firstLine="0"/>
        <w:jc w:val="center"/>
        <w:rPr>
          <w:rFonts w:hint="eastAsia"/>
        </w:rPr>
      </w:pPr>
      <w:r>
        <w:rPr>
          <w:sz w:val="32"/>
        </w:rPr>
        <w:t xml:space="preserve">幸福盾安，你我同行 </w:t>
      </w:r>
    </w:p>
    <w:p w14:paraId="089FC6C1" w14:textId="77777777" w:rsidR="006E65A8" w:rsidRDefault="00F950BB">
      <w:pPr>
        <w:spacing w:after="258"/>
        <w:ind w:left="2348" w:right="0" w:firstLine="0"/>
        <w:rPr>
          <w:rFonts w:hint="eastAsia"/>
        </w:rPr>
      </w:pPr>
      <w:r>
        <w:rPr>
          <w:sz w:val="32"/>
        </w:rPr>
        <w:t xml:space="preserve">                 </w:t>
      </w:r>
      <w:r>
        <w:rPr>
          <w:sz w:val="24"/>
        </w:rPr>
        <w:t>——</w:t>
      </w:r>
      <w:proofErr w:type="gramStart"/>
      <w:r>
        <w:rPr>
          <w:sz w:val="24"/>
        </w:rPr>
        <w:t>盾安环境</w:t>
      </w:r>
      <w:proofErr w:type="gramEnd"/>
      <w:r>
        <w:rPr>
          <w:sz w:val="24"/>
        </w:rPr>
        <w:t xml:space="preserve"> 2025届校园招聘 </w:t>
      </w:r>
    </w:p>
    <w:p w14:paraId="749893F4" w14:textId="77777777" w:rsidR="006E65A8" w:rsidRDefault="00F950BB">
      <w:pPr>
        <w:spacing w:afterLines="100" w:after="240"/>
        <w:ind w:left="0" w:right="-17" w:hanging="11"/>
        <w:rPr>
          <w:rFonts w:hint="eastAsia"/>
          <w:b/>
        </w:rPr>
      </w:pPr>
      <w:r>
        <w:rPr>
          <w:rFonts w:cs="宋体"/>
          <w:b/>
        </w:rPr>
        <w:t>一、</w:t>
      </w:r>
      <w:proofErr w:type="gramStart"/>
      <w:r>
        <w:rPr>
          <w:rFonts w:cs="宋体"/>
          <w:b/>
        </w:rPr>
        <w:t>盾安</w:t>
      </w:r>
      <w:r>
        <w:rPr>
          <w:rFonts w:cs="宋体" w:hint="eastAsia"/>
          <w:b/>
        </w:rPr>
        <w:t>环境</w:t>
      </w:r>
      <w:proofErr w:type="gramEnd"/>
      <w:r>
        <w:rPr>
          <w:rFonts w:cs="宋体" w:hint="eastAsia"/>
          <w:b/>
        </w:rPr>
        <w:t>简介</w:t>
      </w:r>
      <w:r>
        <w:rPr>
          <w:rFonts w:cs="Calibri"/>
          <w:b/>
        </w:rPr>
        <w:t xml:space="preserve"> </w:t>
      </w:r>
    </w:p>
    <w:p w14:paraId="1C71008A" w14:textId="77777777" w:rsidR="006E65A8" w:rsidRDefault="00F950BB">
      <w:pPr>
        <w:spacing w:after="0" w:line="360" w:lineRule="auto"/>
        <w:ind w:leftChars="95" w:left="199" w:right="-17" w:firstLineChars="196" w:firstLine="412"/>
        <w:rPr>
          <w:rFonts w:hint="eastAsia"/>
        </w:rPr>
      </w:pPr>
      <w:proofErr w:type="gramStart"/>
      <w:r>
        <w:t>浙江盾安人工环境</w:t>
      </w:r>
      <w:proofErr w:type="gramEnd"/>
      <w:r>
        <w:t>股份有限公司是全球制冷元器件行业</w:t>
      </w:r>
      <w:r>
        <w:rPr>
          <w:rFonts w:hint="eastAsia"/>
        </w:rPr>
        <w:t>的</w:t>
      </w:r>
      <w:r>
        <w:t>龙头企业，</w:t>
      </w:r>
      <w:r>
        <w:rPr>
          <w:rFonts w:hint="eastAsia"/>
        </w:rPr>
        <w:t>由世界500强格力电器控股，</w:t>
      </w:r>
      <w:r>
        <w:t>总部位于浙江•绍兴•诸暨，公司</w:t>
      </w:r>
      <w:r>
        <w:rPr>
          <w:rFonts w:hint="eastAsia"/>
        </w:rPr>
        <w:t>于</w:t>
      </w:r>
      <w:r>
        <w:t>2004年在深圳证券交易所上市（</w:t>
      </w:r>
      <w:proofErr w:type="gramStart"/>
      <w:r>
        <w:t>简称盾安环境</w:t>
      </w:r>
      <w:proofErr w:type="gramEnd"/>
      <w:r>
        <w:t>，股票代码 002011），现有员工一万余人，</w:t>
      </w:r>
      <w:r>
        <w:rPr>
          <w:rFonts w:hint="eastAsia"/>
        </w:rPr>
        <w:t>2023年</w:t>
      </w:r>
      <w:r>
        <w:t>销售收入达</w:t>
      </w:r>
      <w:r>
        <w:rPr>
          <w:rFonts w:hint="eastAsia"/>
        </w:rPr>
        <w:t>113.8</w:t>
      </w:r>
      <w:r>
        <w:t>亿元</w:t>
      </w:r>
      <w:r>
        <w:rPr>
          <w:rFonts w:hint="eastAsia"/>
        </w:rPr>
        <w:t>。</w:t>
      </w:r>
      <w:proofErr w:type="gramStart"/>
      <w:r>
        <w:t>盾安环境</w:t>
      </w:r>
      <w:proofErr w:type="gramEnd"/>
      <w:r>
        <w:t>生产基地分布</w:t>
      </w:r>
      <w:r>
        <w:rPr>
          <w:rFonts w:hint="eastAsia"/>
        </w:rPr>
        <w:t>在</w:t>
      </w:r>
      <w:r>
        <w:t>绍兴、珠海、芜湖、南昌、合肥、苏州、重庆、天津</w:t>
      </w:r>
      <w:r>
        <w:rPr>
          <w:rFonts w:hint="eastAsia"/>
        </w:rPr>
        <w:t>、</w:t>
      </w:r>
      <w:r>
        <w:t>泰国等地，并在北美、南美、欧洲、日本、韩国等地设有销售机构。</w:t>
      </w:r>
    </w:p>
    <w:p w14:paraId="362E5C37" w14:textId="77777777" w:rsidR="006E65A8" w:rsidRDefault="00F950BB">
      <w:pPr>
        <w:spacing w:after="0" w:line="360" w:lineRule="auto"/>
        <w:ind w:leftChars="95" w:left="199" w:right="-17" w:firstLineChars="196" w:firstLine="412"/>
        <w:rPr>
          <w:rFonts w:hint="eastAsia"/>
        </w:rPr>
      </w:pPr>
      <w:r>
        <w:t>公司以“健康、舒适环境的引领者”</w:t>
      </w:r>
      <w:r>
        <w:rPr>
          <w:rFonts w:hint="eastAsia"/>
        </w:rPr>
        <w:t>为愿景，以“提升能效、优化环境”为使命，深耕制冷领域三十余年，主要业务涵盖零部件制造（家用与商用空调、热泵、冷冻冷藏等领域的制冷阀件、换热器和压力容器）、装备制造（商用中央空调及核电、净化、轨道交通、储能空调等特种空调以及冷链系统）和新能源汽车</w:t>
      </w:r>
      <w:proofErr w:type="gramStart"/>
      <w:r>
        <w:rPr>
          <w:rFonts w:hint="eastAsia"/>
        </w:rPr>
        <w:t>热管理</w:t>
      </w:r>
      <w:proofErr w:type="gramEnd"/>
      <w:r>
        <w:rPr>
          <w:rFonts w:hint="eastAsia"/>
        </w:rPr>
        <w:t>核心零部件领域，与美的、格力、海信、海尔、三星、大金、三菱、松下等全球知名空调厂商以及比亚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、吉利、上汽、宁德时代等新能源汽车厂家</w:t>
      </w:r>
      <w:r>
        <w:t>建立了长期战略合作关系，主要产品</w:t>
      </w:r>
      <w:r>
        <w:rPr>
          <w:rFonts w:hint="eastAsia"/>
        </w:rPr>
        <w:t>产</w:t>
      </w:r>
      <w:r>
        <w:t xml:space="preserve">销量均位居全球前列。 </w:t>
      </w:r>
    </w:p>
    <w:p w14:paraId="2B9478A8" w14:textId="77777777" w:rsidR="006E65A8" w:rsidRDefault="00F950BB">
      <w:pPr>
        <w:numPr>
          <w:ilvl w:val="0"/>
          <w:numId w:val="1"/>
        </w:numPr>
        <w:spacing w:after="0" w:line="360" w:lineRule="auto"/>
        <w:ind w:right="-17"/>
        <w:rPr>
          <w:rFonts w:cs="宋体" w:hint="eastAsia"/>
          <w:b/>
        </w:rPr>
      </w:pPr>
      <w:proofErr w:type="gramStart"/>
      <w:r>
        <w:rPr>
          <w:rFonts w:cs="宋体"/>
          <w:b/>
        </w:rPr>
        <w:t>盾安具备</w:t>
      </w:r>
      <w:proofErr w:type="gramEnd"/>
      <w:r>
        <w:rPr>
          <w:rFonts w:cs="宋体"/>
          <w:b/>
        </w:rPr>
        <w:t>的实力</w:t>
      </w:r>
    </w:p>
    <w:p w14:paraId="79E5943A" w14:textId="77777777" w:rsidR="006E65A8" w:rsidRDefault="00F950BB">
      <w:pPr>
        <w:spacing w:after="0" w:line="360" w:lineRule="auto"/>
        <w:ind w:leftChars="95" w:left="199" w:right="-17" w:firstLineChars="96" w:firstLine="202"/>
        <w:rPr>
          <w:rFonts w:hint="eastAsia"/>
        </w:rPr>
      </w:pPr>
      <w:r>
        <w:rPr>
          <w:rFonts w:hint="eastAsia"/>
        </w:rPr>
        <w:t>公司将创新作为企业发展的灵魂，不断提升技术、品质领先的核心竞争力，拥有：</w:t>
      </w:r>
    </w:p>
    <w:p w14:paraId="7774750B" w14:textId="77777777" w:rsidR="006E65A8" w:rsidRDefault="00F950BB">
      <w:pPr>
        <w:spacing w:after="0" w:line="360" w:lineRule="auto"/>
        <w:ind w:left="428" w:right="-17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国家认定企业技术中心； </w:t>
      </w:r>
    </w:p>
    <w:p w14:paraId="49BB307D" w14:textId="77777777" w:rsidR="006E65A8" w:rsidRDefault="00F950BB">
      <w:pPr>
        <w:spacing w:after="0" w:line="360" w:lineRule="auto"/>
        <w:ind w:left="-10" w:right="-17" w:firstLine="420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国家级博士后工作站、院士工作站、国家认证（CNAS）实验室、国家级中央空调全性能测试中心，建立了拥有自主知识产权的核心技术支撑体系； </w:t>
      </w:r>
    </w:p>
    <w:p w14:paraId="2D40113D" w14:textId="77777777" w:rsidR="006E65A8" w:rsidRDefault="00F950BB">
      <w:pPr>
        <w:spacing w:after="0" w:line="360" w:lineRule="auto"/>
        <w:ind w:left="428" w:right="-17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先后参与了 97 项国家和行业标准起草、修订； </w:t>
      </w:r>
    </w:p>
    <w:p w14:paraId="0DE2253C" w14:textId="77777777" w:rsidR="006E65A8" w:rsidRDefault="00F950BB">
      <w:pPr>
        <w:spacing w:after="0" w:line="360" w:lineRule="auto"/>
        <w:ind w:left="-10" w:right="-17" w:firstLine="420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获得“全国质量奖”、“国家创新型试点企业”、“国家科技进步二等奖”、“中国专利优秀奖”等荣誉称号；  </w:t>
      </w:r>
    </w:p>
    <w:p w14:paraId="37BB1AA1" w14:textId="77777777" w:rsidR="006E65A8" w:rsidRDefault="00F950BB">
      <w:pPr>
        <w:spacing w:after="0" w:line="360" w:lineRule="auto"/>
        <w:ind w:left="428" w:right="-17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共拥有69项国际领先/先进的产品/技术成果； </w:t>
      </w:r>
    </w:p>
    <w:p w14:paraId="1FF9764C" w14:textId="77777777" w:rsidR="006E65A8" w:rsidRDefault="00F950BB">
      <w:pPr>
        <w:spacing w:after="0" w:line="360" w:lineRule="auto"/>
        <w:ind w:left="-10" w:right="-17" w:firstLine="420"/>
        <w:rPr>
          <w:rFonts w:hint="eastAsia"/>
        </w:rPr>
      </w:pPr>
      <w:r>
        <w:rPr>
          <w:rFonts w:ascii="MS Gothic" w:eastAsia="MS Gothic" w:hAnsi="MS Gothic" w:cs="MS Gothic"/>
        </w:rPr>
        <w:t>▶</w:t>
      </w:r>
      <w:r>
        <w:t xml:space="preserve">已申请3798（其中发明专利1137件），已获得授权专利3166件（其中发明503件）； </w:t>
      </w:r>
    </w:p>
    <w:p w14:paraId="403BF2FD" w14:textId="77777777" w:rsidR="006E65A8" w:rsidRDefault="00F950BB">
      <w:pPr>
        <w:spacing w:after="0" w:line="360" w:lineRule="auto"/>
        <w:ind w:left="-10" w:right="-17" w:firstLine="420"/>
        <w:rPr>
          <w:rFonts w:cs="MS Gothic" w:hint="eastAsia"/>
        </w:rPr>
      </w:pPr>
      <w:r>
        <w:rPr>
          <w:rFonts w:ascii="MS Gothic" w:hAnsi="MS Gothic" w:cs="MS Gothic"/>
        </w:rPr>
        <w:t>▶</w:t>
      </w:r>
      <w:r>
        <w:rPr>
          <w:rFonts w:cs="MS Gothic"/>
        </w:rPr>
        <w:t>中国制冷空调行业企业信用等级</w:t>
      </w:r>
      <w:r>
        <w:rPr>
          <w:rFonts w:cs="MS Gothic" w:hint="eastAsia"/>
        </w:rPr>
        <w:t>A</w:t>
      </w:r>
      <w:r>
        <w:rPr>
          <w:rFonts w:cs="MS Gothic"/>
        </w:rPr>
        <w:t>AA级；</w:t>
      </w:r>
    </w:p>
    <w:p w14:paraId="56E5A249" w14:textId="77777777" w:rsidR="006E65A8" w:rsidRDefault="00F950BB">
      <w:pPr>
        <w:spacing w:after="0" w:line="360" w:lineRule="auto"/>
        <w:ind w:left="-10" w:right="-17" w:firstLine="420"/>
        <w:rPr>
          <w:rFonts w:cs="MS Gothic" w:hint="eastAsia"/>
        </w:rPr>
      </w:pPr>
      <w:r>
        <w:rPr>
          <w:rFonts w:ascii="MS Gothic" w:hAnsi="MS Gothic" w:cs="MS Gothic"/>
        </w:rPr>
        <w:t>▶</w:t>
      </w:r>
      <w:r>
        <w:rPr>
          <w:rFonts w:cs="MS Gothic"/>
        </w:rPr>
        <w:t>中国低碳发展领军企业</w:t>
      </w:r>
    </w:p>
    <w:p w14:paraId="428FA435" w14:textId="77777777" w:rsidR="006E65A8" w:rsidRDefault="00F950BB">
      <w:pPr>
        <w:spacing w:after="0"/>
        <w:ind w:left="-10" w:right="-17" w:firstLine="420"/>
        <w:rPr>
          <w:rFonts w:hint="eastAsia"/>
        </w:rPr>
      </w:pPr>
      <w:r>
        <w:rPr>
          <w:rFonts w:ascii="MS Gothic" w:hAnsi="MS Gothic" w:cs="MS Gothic"/>
        </w:rPr>
        <w:t>▶</w:t>
      </w:r>
      <w:r>
        <w:rPr>
          <w:rFonts w:cs="MS Gothic"/>
        </w:rPr>
        <w:t>中国制冷空调协会副理事长单位</w:t>
      </w:r>
    </w:p>
    <w:p w14:paraId="1B9B6F5B" w14:textId="77777777" w:rsidR="006E65A8" w:rsidRDefault="00F950BB">
      <w:pPr>
        <w:spacing w:beforeLines="100" w:before="240" w:afterLines="100" w:after="240"/>
        <w:ind w:left="-11" w:right="-17" w:firstLine="420"/>
        <w:rPr>
          <w:rFonts w:cs="宋体" w:hint="eastAsia"/>
          <w:b/>
          <w:bCs/>
        </w:rPr>
      </w:pPr>
      <w:r>
        <w:rPr>
          <w:rFonts w:cs="宋体"/>
          <w:b/>
          <w:bCs/>
        </w:rPr>
        <w:lastRenderedPageBreak/>
        <w:t>三、</w:t>
      </w:r>
      <w:proofErr w:type="gramStart"/>
      <w:r>
        <w:rPr>
          <w:rFonts w:cs="宋体"/>
          <w:b/>
          <w:bCs/>
        </w:rPr>
        <w:t>盾安</w:t>
      </w:r>
      <w:r>
        <w:rPr>
          <w:rFonts w:cs="宋体" w:hint="eastAsia"/>
          <w:b/>
          <w:bCs/>
        </w:rPr>
        <w:t>的</w:t>
      </w:r>
      <w:proofErr w:type="gramEnd"/>
      <w:r>
        <w:rPr>
          <w:rFonts w:cs="宋体"/>
          <w:b/>
          <w:bCs/>
        </w:rPr>
        <w:t>岗位需求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3294"/>
        <w:gridCol w:w="1951"/>
      </w:tblGrid>
      <w:tr w:rsidR="00A07BEF" w14:paraId="1F0754EC" w14:textId="77777777" w:rsidTr="00A07BEF">
        <w:trPr>
          <w:trHeight w:val="4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154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B0FE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岗位方向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313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285C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学历要求</w:t>
            </w:r>
          </w:p>
        </w:tc>
      </w:tr>
      <w:tr w:rsidR="00A07BEF" w14:paraId="66953150" w14:textId="77777777" w:rsidTr="00A07BEF">
        <w:trPr>
          <w:trHeight w:val="4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1B32E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技术类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690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焊接、材料研究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06AF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焊接或材料成型专业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682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本科、硕士、博士</w:t>
            </w:r>
          </w:p>
        </w:tc>
      </w:tr>
      <w:tr w:rsidR="00A07BEF" w14:paraId="67B99DF0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1AAB9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AD2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IE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6C4B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工业工程、机械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990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514176A3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CFE37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1C0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电气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B08F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电气自动化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7AC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5B78BBB7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12D4B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38D89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产品开发、工艺技术、仿真、设备管理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97AD7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机械、能动、建环、车辆工程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5B2E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76EF589F" w14:textId="77777777" w:rsidTr="00A07BEF">
        <w:trPr>
          <w:trHeight w:val="40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AAD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质量制造类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979A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质量管理、生产管理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D718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质量管理、机械、工业工程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A023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本科、硕士</w:t>
            </w:r>
          </w:p>
        </w:tc>
      </w:tr>
      <w:tr w:rsidR="00A07BEF" w14:paraId="39C49BFF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9FB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B384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计划采购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6EB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供应链、物流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8A7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13D1C7FC" w14:textId="77777777" w:rsidTr="00A07BEF">
        <w:trPr>
          <w:trHeight w:val="4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4A7F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销售类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C134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国内外销售、销售技术支持</w:t>
            </w:r>
          </w:p>
        </w:tc>
        <w:tc>
          <w:tcPr>
            <w:tcW w:w="3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446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机械、能动、建环、国际贸易、市场营销、车辆工程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B036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本科、硕士</w:t>
            </w:r>
          </w:p>
        </w:tc>
      </w:tr>
      <w:tr w:rsidR="00A07BEF" w14:paraId="0C07385D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325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FE9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606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8A1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1BFBAA7F" w14:textId="77777777" w:rsidTr="00A07BEF">
        <w:trPr>
          <w:trHeight w:val="4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F485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职能类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6A6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财务会计、审计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1152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财务管理、审计、会计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49BB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本科、硕士</w:t>
            </w:r>
          </w:p>
        </w:tc>
      </w:tr>
      <w:tr w:rsidR="00A07BEF" w14:paraId="727B7F7E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3E9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36D8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专利工程师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D4F6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法学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8B4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  <w:tr w:rsidR="00A07BEF" w14:paraId="67C5B1A7" w14:textId="77777777" w:rsidTr="00A07BEF">
        <w:trPr>
          <w:trHeight w:val="4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9B5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6BA3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IT工程师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56D5" w14:textId="77777777" w:rsidR="00A07BEF" w:rsidRDefault="00A07BEF">
            <w:pPr>
              <w:spacing w:after="0"/>
              <w:ind w:left="0" w:right="0" w:firstLine="0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计算机技术、软件工程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4B8" w14:textId="77777777" w:rsidR="00A07BEF" w:rsidRDefault="00A07BEF">
            <w:pPr>
              <w:spacing w:after="0"/>
              <w:ind w:left="0" w:right="0" w:firstLine="0"/>
              <w:rPr>
                <w:rFonts w:cs="宋体" w:hint="eastAsia"/>
                <w:kern w:val="0"/>
                <w:szCs w:val="21"/>
              </w:rPr>
            </w:pPr>
          </w:p>
        </w:tc>
      </w:tr>
    </w:tbl>
    <w:p w14:paraId="263D4FC0" w14:textId="77777777" w:rsidR="006E65A8" w:rsidRDefault="00F950BB">
      <w:pPr>
        <w:spacing w:beforeLines="100" w:before="240" w:afterLines="100" w:after="240"/>
        <w:ind w:left="0" w:right="125" w:firstLine="0"/>
        <w:rPr>
          <w:rFonts w:cs="Calibri" w:hint="eastAsia"/>
          <w:b/>
        </w:rPr>
      </w:pPr>
      <w:r>
        <w:rPr>
          <w:rFonts w:cs="宋体"/>
          <w:b/>
        </w:rPr>
        <w:t xml:space="preserve">四、 </w:t>
      </w:r>
      <w:proofErr w:type="gramStart"/>
      <w:r>
        <w:rPr>
          <w:rFonts w:cs="宋体" w:hint="eastAsia"/>
          <w:b/>
        </w:rPr>
        <w:t>盾安</w:t>
      </w:r>
      <w:r>
        <w:rPr>
          <w:rFonts w:cs="宋体"/>
          <w:b/>
        </w:rPr>
        <w:t>提供</w:t>
      </w:r>
      <w:proofErr w:type="gramEnd"/>
      <w:r>
        <w:rPr>
          <w:rFonts w:cs="宋体"/>
          <w:b/>
        </w:rPr>
        <w:t>的</w:t>
      </w:r>
      <w:r>
        <w:rPr>
          <w:rFonts w:cs="宋体" w:hint="eastAsia"/>
          <w:b/>
        </w:rPr>
        <w:t>福利待遇</w:t>
      </w:r>
      <w:r>
        <w:rPr>
          <w:rFonts w:cs="Calibri"/>
          <w:b/>
        </w:rPr>
        <w:t xml:space="preserve"> </w:t>
      </w:r>
    </w:p>
    <w:p w14:paraId="19294ACD" w14:textId="77777777" w:rsidR="006E65A8" w:rsidRDefault="00F950BB">
      <w:pPr>
        <w:spacing w:after="0" w:line="360" w:lineRule="auto"/>
        <w:rPr>
          <w:rFonts w:hint="eastAsia"/>
        </w:rPr>
      </w:pPr>
      <w:r>
        <w:rPr>
          <w:b/>
          <w:bCs/>
        </w:rPr>
        <w:t>①</w:t>
      </w:r>
      <w:r w:rsidR="00A21AE6">
        <w:rPr>
          <w:rFonts w:hint="eastAsia"/>
          <w:b/>
          <w:bCs/>
        </w:rPr>
        <w:t>有力</w:t>
      </w:r>
      <w:r>
        <w:rPr>
          <w:b/>
          <w:bCs/>
        </w:rPr>
        <w:t>的</w:t>
      </w:r>
      <w:r w:rsidR="00E9238A">
        <w:rPr>
          <w:rFonts w:hint="eastAsia"/>
          <w:b/>
          <w:bCs/>
        </w:rPr>
        <w:t>政府补贴</w:t>
      </w:r>
      <w:r>
        <w:rPr>
          <w:b/>
          <w:bCs/>
        </w:rPr>
        <w:t>：</w:t>
      </w:r>
      <w:r>
        <w:t>可根据公司所在地政策申请1000-</w:t>
      </w:r>
      <w:r>
        <w:rPr>
          <w:rFonts w:hint="eastAsia"/>
        </w:rPr>
        <w:t>4</w:t>
      </w:r>
      <w:r>
        <w:t xml:space="preserve">000 元/月不等的人才引进补贴；  </w:t>
      </w:r>
    </w:p>
    <w:p w14:paraId="602749FA" w14:textId="77777777" w:rsidR="006E65A8" w:rsidRDefault="00F950BB">
      <w:pPr>
        <w:spacing w:after="0" w:line="360" w:lineRule="auto"/>
        <w:rPr>
          <w:rFonts w:hint="eastAsia"/>
        </w:rPr>
      </w:pPr>
      <w:r>
        <w:t>②</w:t>
      </w:r>
      <w:r>
        <w:rPr>
          <w:b/>
        </w:rPr>
        <w:t>贴心的后勤保障：</w:t>
      </w:r>
      <w:r>
        <w:t>公司提供免费食宿，配备独立卫生间、热水器、空调、电视机、</w:t>
      </w:r>
      <w:proofErr w:type="spellStart"/>
      <w:r>
        <w:t>wifi</w:t>
      </w:r>
      <w:proofErr w:type="spellEnd"/>
      <w:r>
        <w:t xml:space="preserve"> 等； </w:t>
      </w:r>
    </w:p>
    <w:p w14:paraId="5E4DDBCD" w14:textId="77777777" w:rsidR="006E65A8" w:rsidRDefault="00F950BB">
      <w:pPr>
        <w:spacing w:after="0" w:line="360" w:lineRule="auto"/>
        <w:rPr>
          <w:rFonts w:hint="eastAsia"/>
        </w:rPr>
      </w:pPr>
      <w:r>
        <w:t>③</w:t>
      </w:r>
      <w:r>
        <w:rPr>
          <w:b/>
        </w:rPr>
        <w:t>全面的福利保障：</w:t>
      </w:r>
      <w:r>
        <w:t>公司实行单双休制，法定节假日依照国家规定，累计工作满一年享受带薪休假；入职缴纳五险</w:t>
      </w:r>
      <w:proofErr w:type="gramStart"/>
      <w:r>
        <w:t>一</w:t>
      </w:r>
      <w:proofErr w:type="gramEnd"/>
      <w:r>
        <w:t>金（获取毕业</w:t>
      </w:r>
      <w:r>
        <w:rPr>
          <w:rFonts w:hint="eastAsia"/>
        </w:rPr>
        <w:t>证</w:t>
      </w:r>
      <w:r>
        <w:t>后），享受春节、中秋</w:t>
      </w:r>
      <w:r>
        <w:rPr>
          <w:rFonts w:hint="eastAsia"/>
        </w:rPr>
        <w:t>、端午</w:t>
      </w:r>
      <w:r>
        <w:t xml:space="preserve">等传统节日福利； </w:t>
      </w:r>
    </w:p>
    <w:p w14:paraId="6BF63B76" w14:textId="77777777" w:rsidR="006E65A8" w:rsidRDefault="00F950BB">
      <w:pPr>
        <w:spacing w:after="0" w:line="360" w:lineRule="auto"/>
        <w:rPr>
          <w:rFonts w:hint="eastAsia"/>
        </w:rPr>
      </w:pPr>
      <w:r>
        <w:t>④</w:t>
      </w:r>
      <w:r>
        <w:rPr>
          <w:b/>
        </w:rPr>
        <w:t>完善的职业发展体系：</w:t>
      </w:r>
      <w:r>
        <w:t>个性化的职业生涯规划，三通道任职资格晋升机制，</w:t>
      </w:r>
      <w:r>
        <w:rPr>
          <w:rFonts w:hint="eastAsia"/>
        </w:rPr>
        <w:t>专业能力提升培训、</w:t>
      </w:r>
      <w:r>
        <w:t xml:space="preserve">在岗及晋升培训； </w:t>
      </w:r>
    </w:p>
    <w:p w14:paraId="6053FE99" w14:textId="77777777" w:rsidR="006E65A8" w:rsidRDefault="00F950BB">
      <w:pPr>
        <w:spacing w:after="0" w:line="360" w:lineRule="auto"/>
        <w:rPr>
          <w:rFonts w:hint="eastAsia"/>
        </w:rPr>
      </w:pPr>
      <w:r>
        <w:t>⑤</w:t>
      </w:r>
      <w:r>
        <w:rPr>
          <w:b/>
        </w:rPr>
        <w:t>人性化的员工关怀：</w:t>
      </w:r>
      <w:r>
        <w:t xml:space="preserve">公司配置健身房、台球、乒乓球室等活动场所，定期开展员工职业健康体检，并设立重大疾病、意外伤害专项“互助基金”，为员工提供额外保障。 </w:t>
      </w:r>
    </w:p>
    <w:p w14:paraId="115B209B" w14:textId="77777777" w:rsidR="006E65A8" w:rsidRDefault="00F950BB">
      <w:pPr>
        <w:spacing w:after="0" w:line="360" w:lineRule="auto"/>
        <w:ind w:right="-17"/>
        <w:rPr>
          <w:rFonts w:cs="宋体" w:hint="eastAsia"/>
          <w:b/>
        </w:rPr>
      </w:pPr>
      <w:r>
        <w:rPr>
          <w:rFonts w:cs="宋体" w:hint="eastAsia"/>
          <w:b/>
        </w:rPr>
        <w:t xml:space="preserve">五、招聘联系方式 </w:t>
      </w:r>
    </w:p>
    <w:p w14:paraId="6FFE98CC" w14:textId="77777777" w:rsidR="006E65A8" w:rsidRDefault="00F950BB">
      <w:pPr>
        <w:spacing w:after="0" w:line="360" w:lineRule="auto"/>
        <w:rPr>
          <w:rFonts w:hint="eastAsia"/>
        </w:rPr>
      </w:pPr>
      <w:r>
        <w:t>①</w:t>
      </w:r>
      <w:r>
        <w:rPr>
          <w:b/>
        </w:rPr>
        <w:t>联系电话及微信：</w:t>
      </w:r>
      <w:r>
        <w:t>卢经理 15857512032</w:t>
      </w:r>
    </w:p>
    <w:p w14:paraId="1538B6AF" w14:textId="77777777" w:rsidR="006E65A8" w:rsidRDefault="00F950BB">
      <w:pPr>
        <w:spacing w:after="0" w:line="360" w:lineRule="auto"/>
        <w:ind w:left="2" w:right="0" w:firstLine="0"/>
        <w:rPr>
          <w:rFonts w:hint="eastAsia"/>
        </w:rPr>
      </w:pPr>
      <w:r>
        <w:rPr>
          <w:b/>
        </w:rPr>
        <w:t>②咨询/投递邮箱：</w:t>
      </w:r>
      <w:r>
        <w:rPr>
          <w:color w:val="0000FF"/>
          <w:u w:val="single" w:color="0000FF"/>
        </w:rPr>
        <w:t>dunanhr@dunan.cn</w:t>
      </w:r>
      <w:r>
        <w:t xml:space="preserve"> </w:t>
      </w:r>
    </w:p>
    <w:p w14:paraId="3BC512B1" w14:textId="77777777" w:rsidR="006E65A8" w:rsidRDefault="006E65A8">
      <w:pPr>
        <w:spacing w:after="0"/>
        <w:ind w:left="0" w:right="0" w:firstLine="0"/>
        <w:rPr>
          <w:rFonts w:hint="eastAsia"/>
        </w:rPr>
      </w:pPr>
    </w:p>
    <w:sectPr w:rsidR="006E65A8">
      <w:headerReference w:type="even" r:id="rId7"/>
      <w:headerReference w:type="default" r:id="rId8"/>
      <w:headerReference w:type="first" r:id="rId9"/>
      <w:pgSz w:w="11906" w:h="16838"/>
      <w:pgMar w:top="1126" w:right="701" w:bottom="1690" w:left="850" w:header="8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F596" w14:textId="77777777" w:rsidR="00BF196F" w:rsidRDefault="00BF196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9F53FCA" w14:textId="77777777" w:rsidR="00BF196F" w:rsidRDefault="00BF196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6BC0" w14:textId="77777777" w:rsidR="00BF196F" w:rsidRDefault="00BF196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E9DDE67" w14:textId="77777777" w:rsidR="00BF196F" w:rsidRDefault="00BF196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C689" w14:textId="77777777" w:rsidR="006E65A8" w:rsidRDefault="00F950BB">
    <w:pPr>
      <w:spacing w:after="0"/>
      <w:ind w:left="0" w:right="0" w:firstLine="0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66D0094" wp14:editId="5EBC0E1F">
          <wp:simplePos x="0" y="0"/>
          <wp:positionH relativeFrom="page">
            <wp:posOffset>810260</wp:posOffset>
          </wp:positionH>
          <wp:positionV relativeFrom="page">
            <wp:posOffset>541020</wp:posOffset>
          </wp:positionV>
          <wp:extent cx="1501140" cy="1524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30FC" w14:textId="77777777" w:rsidR="006E65A8" w:rsidRDefault="00F950BB">
    <w:pPr>
      <w:spacing w:after="0"/>
      <w:ind w:left="0" w:right="0" w:firstLine="0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F76ABBA" wp14:editId="36A6F110">
          <wp:simplePos x="0" y="0"/>
          <wp:positionH relativeFrom="page">
            <wp:posOffset>810260</wp:posOffset>
          </wp:positionH>
          <wp:positionV relativeFrom="page">
            <wp:posOffset>541020</wp:posOffset>
          </wp:positionV>
          <wp:extent cx="1501140" cy="1524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7766" w14:textId="77777777" w:rsidR="006E65A8" w:rsidRDefault="00F950BB">
    <w:pPr>
      <w:spacing w:after="0"/>
      <w:ind w:left="0" w:right="0" w:firstLine="0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D7ABB45" wp14:editId="286F1258">
          <wp:simplePos x="0" y="0"/>
          <wp:positionH relativeFrom="page">
            <wp:posOffset>810260</wp:posOffset>
          </wp:positionH>
          <wp:positionV relativeFrom="page">
            <wp:posOffset>541020</wp:posOffset>
          </wp:positionV>
          <wp:extent cx="1501140" cy="1524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CD8CC"/>
    <w:multiLevelType w:val="singleLevel"/>
    <w:tmpl w:val="3B0CD8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21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2NzA3NzdjNjE1NjQwYjFiMDJlNTViNjk5YWNmZTgifQ=="/>
    <w:docVar w:name="KSO_WPS_MARK_KEY" w:val="24e26027-abfb-493c-8b89-70d32bc94b4b"/>
  </w:docVars>
  <w:rsids>
    <w:rsidRoot w:val="00D34FE3"/>
    <w:rsid w:val="000016BD"/>
    <w:rsid w:val="000070E7"/>
    <w:rsid w:val="000A2217"/>
    <w:rsid w:val="000A3047"/>
    <w:rsid w:val="000D285C"/>
    <w:rsid w:val="00121882"/>
    <w:rsid w:val="001955AF"/>
    <w:rsid w:val="001B26DC"/>
    <w:rsid w:val="002507B3"/>
    <w:rsid w:val="0025290A"/>
    <w:rsid w:val="002B14E6"/>
    <w:rsid w:val="002B1980"/>
    <w:rsid w:val="002B4209"/>
    <w:rsid w:val="0040413E"/>
    <w:rsid w:val="00441C5A"/>
    <w:rsid w:val="00443023"/>
    <w:rsid w:val="00557A5B"/>
    <w:rsid w:val="00574264"/>
    <w:rsid w:val="00575F4C"/>
    <w:rsid w:val="00576FC9"/>
    <w:rsid w:val="006535E9"/>
    <w:rsid w:val="006A67CD"/>
    <w:rsid w:val="006B05EB"/>
    <w:rsid w:val="006E65A8"/>
    <w:rsid w:val="00702D84"/>
    <w:rsid w:val="00767A9A"/>
    <w:rsid w:val="007A07E5"/>
    <w:rsid w:val="007E4B7E"/>
    <w:rsid w:val="008D2353"/>
    <w:rsid w:val="009430C7"/>
    <w:rsid w:val="009A1F88"/>
    <w:rsid w:val="009C1D1A"/>
    <w:rsid w:val="00A07BEF"/>
    <w:rsid w:val="00A21AE6"/>
    <w:rsid w:val="00A90B28"/>
    <w:rsid w:val="00AB0DB4"/>
    <w:rsid w:val="00AD1F4B"/>
    <w:rsid w:val="00AD6615"/>
    <w:rsid w:val="00BD5CBC"/>
    <w:rsid w:val="00BF196F"/>
    <w:rsid w:val="00CD0482"/>
    <w:rsid w:val="00CF2D7F"/>
    <w:rsid w:val="00D01FF0"/>
    <w:rsid w:val="00D34FE3"/>
    <w:rsid w:val="00D6372F"/>
    <w:rsid w:val="00D7692E"/>
    <w:rsid w:val="00E9238A"/>
    <w:rsid w:val="00F950BB"/>
    <w:rsid w:val="048A54E2"/>
    <w:rsid w:val="06871245"/>
    <w:rsid w:val="07DE24CD"/>
    <w:rsid w:val="0BDB1731"/>
    <w:rsid w:val="10B30B7B"/>
    <w:rsid w:val="126F6B43"/>
    <w:rsid w:val="17AC7EF2"/>
    <w:rsid w:val="1988258F"/>
    <w:rsid w:val="1CBE7436"/>
    <w:rsid w:val="1D4F4B81"/>
    <w:rsid w:val="1F282554"/>
    <w:rsid w:val="21983295"/>
    <w:rsid w:val="23C245F9"/>
    <w:rsid w:val="26B0450D"/>
    <w:rsid w:val="2DC91FFC"/>
    <w:rsid w:val="327748A7"/>
    <w:rsid w:val="33F702EF"/>
    <w:rsid w:val="341E05DB"/>
    <w:rsid w:val="38376F0C"/>
    <w:rsid w:val="4EF120B3"/>
    <w:rsid w:val="50F61CE9"/>
    <w:rsid w:val="5224454D"/>
    <w:rsid w:val="5A7F4A16"/>
    <w:rsid w:val="5C097642"/>
    <w:rsid w:val="5F627753"/>
    <w:rsid w:val="612B4FB0"/>
    <w:rsid w:val="65F242EE"/>
    <w:rsid w:val="68E72104"/>
    <w:rsid w:val="68EB059B"/>
    <w:rsid w:val="69757DD5"/>
    <w:rsid w:val="6C7D7ABB"/>
    <w:rsid w:val="6CD71D65"/>
    <w:rsid w:val="6DC94930"/>
    <w:rsid w:val="75330480"/>
    <w:rsid w:val="7C6D56FA"/>
    <w:rsid w:val="7F0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03D1"/>
  <w15:docId w15:val="{9B98C779-6878-41CE-9FAD-446CD98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6"/>
      <w:ind w:left="-2" w:right="-15" w:hanging="8"/>
    </w:pPr>
    <w:rPr>
      <w:rFonts w:ascii="微软雅黑" w:eastAsia="微软雅黑" w:hAnsi="微软雅黑" w:cs="微软雅黑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  <w:ind w:left="0" w:righ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朱海斌</dc:creator>
  <cp:lastModifiedBy>凌欣悦</cp:lastModifiedBy>
  <cp:revision>2</cp:revision>
  <cp:lastPrinted>2024-10-08T05:52:00Z</cp:lastPrinted>
  <dcterms:created xsi:type="dcterms:W3CDTF">2024-10-17T05:14:00Z</dcterms:created>
  <dcterms:modified xsi:type="dcterms:W3CDTF">2024-10-17T05:14:00Z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55DC3990B9104993B27FA0BC6ABB8BC7_13</vt:lpwstr>
  </property>
</Properties>
</file>