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5CD22" w14:textId="77777777" w:rsidR="007C67B0" w:rsidRDefault="007F335C">
      <w:pPr>
        <w:jc w:val="center"/>
        <w:rPr>
          <w:rFonts w:ascii="微软雅黑" w:eastAsia="微软雅黑" w:hAnsi="微软雅黑" w:cs="微软雅黑"/>
          <w:b/>
          <w:bCs/>
          <w:sz w:val="24"/>
        </w:rPr>
      </w:pPr>
      <w:proofErr w:type="gramStart"/>
      <w:r>
        <w:rPr>
          <w:rFonts w:ascii="微软雅黑" w:eastAsia="微软雅黑" w:hAnsi="微软雅黑" w:cs="微软雅黑" w:hint="eastAsia"/>
          <w:b/>
          <w:bCs/>
          <w:sz w:val="24"/>
        </w:rPr>
        <w:t>梦驻光明</w:t>
      </w:r>
      <w:proofErr w:type="gramEnd"/>
      <w:r>
        <w:rPr>
          <w:rFonts w:ascii="微软雅黑" w:eastAsia="微软雅黑" w:hAnsi="微软雅黑" w:cs="微软雅黑" w:hint="eastAsia"/>
          <w:b/>
          <w:bCs/>
          <w:sz w:val="24"/>
        </w:rPr>
        <w:t>，智为遇见！光明实验室诚邀海内外英才加盟</w:t>
      </w:r>
    </w:p>
    <w:p w14:paraId="1B6B90CF" w14:textId="77777777" w:rsidR="007C67B0" w:rsidRDefault="007C67B0">
      <w:pPr>
        <w:rPr>
          <w:rFonts w:ascii="微软雅黑" w:eastAsia="微软雅黑" w:hAnsi="微软雅黑" w:cs="微软雅黑"/>
          <w:b/>
          <w:bCs/>
          <w:sz w:val="24"/>
        </w:rPr>
      </w:pPr>
    </w:p>
    <w:p w14:paraId="089F07A1" w14:textId="77777777" w:rsidR="007C67B0" w:rsidRDefault="007F335C">
      <w:pPr>
        <w:numPr>
          <w:ilvl w:val="0"/>
          <w:numId w:val="1"/>
        </w:numPr>
        <w:jc w:val="center"/>
        <w:rPr>
          <w:rFonts w:ascii="微软雅黑" w:eastAsia="微软雅黑" w:hAnsi="微软雅黑" w:cs="微软雅黑"/>
          <w:b/>
          <w:bCs/>
          <w:sz w:val="24"/>
        </w:rPr>
      </w:pPr>
      <w:r>
        <w:rPr>
          <w:rFonts w:ascii="微软雅黑" w:eastAsia="微软雅黑" w:hAnsi="微软雅黑" w:cs="微软雅黑" w:hint="eastAsia"/>
          <w:b/>
          <w:bCs/>
          <w:sz w:val="24"/>
        </w:rPr>
        <w:t>实验室简介</w:t>
      </w:r>
    </w:p>
    <w:p w14:paraId="57F46854" w14:textId="77777777" w:rsidR="007C67B0" w:rsidRDefault="007C67B0">
      <w:pPr>
        <w:rPr>
          <w:rFonts w:ascii="微软雅黑" w:eastAsia="微软雅黑" w:hAnsi="微软雅黑" w:cs="微软雅黑"/>
          <w:b/>
          <w:bCs/>
          <w:sz w:val="24"/>
        </w:rPr>
      </w:pPr>
    </w:p>
    <w:p w14:paraId="56534B3C" w14:textId="77777777" w:rsidR="007C67B0" w:rsidRDefault="007F335C">
      <w:pPr>
        <w:ind w:firstLineChars="200" w:firstLine="420"/>
        <w:rPr>
          <w:rFonts w:ascii="微软雅黑" w:eastAsia="微软雅黑" w:hAnsi="微软雅黑" w:cs="微软雅黑"/>
          <w:szCs w:val="21"/>
        </w:rPr>
      </w:pPr>
      <w:r>
        <w:rPr>
          <w:rFonts w:ascii="微软雅黑" w:eastAsia="微软雅黑" w:hAnsi="微软雅黑" w:cs="微软雅黑" w:hint="eastAsia"/>
          <w:szCs w:val="21"/>
        </w:rPr>
        <w:t>人工智能与数字经济广东省实验室（深圳）（以下简称光明实验室）为省政府批准筹建的第三批广东省实验室之一，经市政府批准已设立为事业单位。实验室面向人工智能与数字经济的重大战略需求，由广东省政府统筹规划及顶层设计，深圳市政府主导建设、运营与管理，深圳大学作为牵头建设单位。实验室致力于打造人工智能与数字经济全链条创新平台、数字经济区域开放产学研合作平台、创新人才聚集和培养的基地以及核心技术成果转化和孵化平台。在此建设目标下，实验室遵循“创新、责任、进取、合作”的核心价值观，主要围绕区块链与金融科技、智能传感与精准医</w:t>
      </w:r>
      <w:r>
        <w:rPr>
          <w:rFonts w:ascii="微软雅黑" w:eastAsia="微软雅黑" w:hAnsi="微软雅黑" w:cs="微软雅黑" w:hint="eastAsia"/>
          <w:szCs w:val="21"/>
        </w:rPr>
        <w:t>疗、机器学习与智能系统、泛在感知与智慧城市四个方向展开研究。</w:t>
      </w:r>
    </w:p>
    <w:p w14:paraId="547A2C24" w14:textId="77777777" w:rsidR="007C67B0" w:rsidRDefault="007C67B0">
      <w:pPr>
        <w:ind w:firstLineChars="200" w:firstLine="420"/>
        <w:rPr>
          <w:rFonts w:ascii="微软雅黑" w:eastAsia="微软雅黑" w:hAnsi="微软雅黑" w:cs="微软雅黑"/>
          <w:szCs w:val="21"/>
        </w:rPr>
      </w:pPr>
    </w:p>
    <w:p w14:paraId="6DFC37C5" w14:textId="77777777" w:rsidR="007C67B0" w:rsidRDefault="007F335C">
      <w:pPr>
        <w:ind w:firstLineChars="200" w:firstLine="420"/>
        <w:rPr>
          <w:rFonts w:ascii="微软雅黑" w:eastAsia="微软雅黑" w:hAnsi="微软雅黑" w:cs="微软雅黑"/>
          <w:szCs w:val="21"/>
        </w:rPr>
      </w:pPr>
      <w:r>
        <w:rPr>
          <w:rFonts w:ascii="微软雅黑" w:eastAsia="微软雅黑" w:hAnsi="微软雅黑" w:cs="微软雅黑" w:hint="eastAsia"/>
          <w:szCs w:val="21"/>
        </w:rPr>
        <w:t>实验室学术委员会主任由梅宏院士担任，主任由国际欧亚科学院院士李清泉教授担任，执行主任由加拿大工程院院士于非教授担任。实验室整合深圳大学计算机与软件学院、建筑与城市规划学院、物理与光电工程学院、机电与控制工程学院等，以及上下游相关企业力量，面向世界人工智能与数字经济的前沿理论和未来技术发展趋势，瞄准国家重大发展战略和重大需求，依托深圳地区的产业优势、地缘优势和政策优势，致力于聚集全球研究力量，重点突破人工智能与数字经济相关的基础理论、核心算法与器</w:t>
      </w:r>
      <w:r>
        <w:rPr>
          <w:rFonts w:ascii="微软雅黑" w:eastAsia="微软雅黑" w:hAnsi="微软雅黑" w:cs="微软雅黑" w:hint="eastAsia"/>
          <w:szCs w:val="21"/>
        </w:rPr>
        <w:t>件、关键系统与重大装备、产业化应用示范，产生具有原始创新和自主知识产权的重大科研创新成果；采用政府支持与高效运营管理相结合的模式，注重产学研结合，致力于同粤港澳大湾区龙头企业合作，服务于大湾区经济发展，建造创新人才聚集和培养的基地。</w:t>
      </w:r>
    </w:p>
    <w:p w14:paraId="7FF46079" w14:textId="77777777" w:rsidR="007C67B0" w:rsidRDefault="007C67B0">
      <w:pPr>
        <w:ind w:firstLineChars="200" w:firstLine="420"/>
        <w:rPr>
          <w:rFonts w:ascii="微软雅黑" w:eastAsia="微软雅黑" w:hAnsi="微软雅黑" w:cs="微软雅黑"/>
          <w:szCs w:val="21"/>
        </w:rPr>
      </w:pPr>
    </w:p>
    <w:p w14:paraId="5D25EEFA" w14:textId="77777777" w:rsidR="007C67B0" w:rsidRDefault="007F335C">
      <w:pPr>
        <w:ind w:firstLineChars="200" w:firstLine="420"/>
        <w:rPr>
          <w:rFonts w:ascii="微软雅黑" w:eastAsia="微软雅黑" w:hAnsi="微软雅黑" w:cs="微软雅黑"/>
          <w:szCs w:val="21"/>
        </w:rPr>
      </w:pPr>
      <w:r>
        <w:rPr>
          <w:rFonts w:ascii="微软雅黑" w:eastAsia="微软雅黑" w:hAnsi="微软雅黑" w:cs="微软雅黑" w:hint="eastAsia"/>
          <w:szCs w:val="21"/>
        </w:rPr>
        <w:t>为加快光明实验室发展进程，现诚邀海内外英才加盟实验室，共创“光明”未来。</w:t>
      </w:r>
    </w:p>
    <w:p w14:paraId="134DD1C0" w14:textId="77777777" w:rsidR="007C67B0" w:rsidRDefault="007C67B0">
      <w:pPr>
        <w:ind w:firstLineChars="200" w:firstLine="420"/>
        <w:rPr>
          <w:rFonts w:ascii="微软雅黑" w:eastAsia="微软雅黑" w:hAnsi="微软雅黑" w:cs="微软雅黑"/>
          <w:szCs w:val="21"/>
        </w:rPr>
      </w:pPr>
    </w:p>
    <w:p w14:paraId="2B747FED" w14:textId="77777777" w:rsidR="007C67B0" w:rsidRDefault="007C67B0">
      <w:pPr>
        <w:ind w:firstLineChars="200" w:firstLine="420"/>
        <w:rPr>
          <w:rFonts w:ascii="微软雅黑" w:eastAsia="微软雅黑" w:hAnsi="微软雅黑" w:cs="微软雅黑"/>
          <w:szCs w:val="21"/>
        </w:rPr>
      </w:pPr>
    </w:p>
    <w:p w14:paraId="2F5C8462" w14:textId="77777777" w:rsidR="007C67B0" w:rsidRDefault="007C67B0">
      <w:pPr>
        <w:ind w:firstLineChars="200" w:firstLine="420"/>
        <w:rPr>
          <w:rFonts w:ascii="微软雅黑" w:eastAsia="微软雅黑" w:hAnsi="微软雅黑" w:cs="微软雅黑"/>
          <w:szCs w:val="21"/>
        </w:rPr>
      </w:pPr>
    </w:p>
    <w:p w14:paraId="0B4F82EA" w14:textId="77777777" w:rsidR="007C67B0" w:rsidRDefault="007C67B0">
      <w:pPr>
        <w:rPr>
          <w:rFonts w:ascii="微软雅黑" w:eastAsia="微软雅黑" w:hAnsi="微软雅黑" w:cs="微软雅黑"/>
          <w:szCs w:val="21"/>
        </w:rPr>
      </w:pPr>
    </w:p>
    <w:p w14:paraId="045E0049" w14:textId="77777777" w:rsidR="007C67B0" w:rsidRDefault="007F335C">
      <w:pPr>
        <w:numPr>
          <w:ilvl w:val="0"/>
          <w:numId w:val="1"/>
        </w:numPr>
        <w:jc w:val="center"/>
        <w:rPr>
          <w:rFonts w:ascii="微软雅黑" w:eastAsia="微软雅黑" w:hAnsi="微软雅黑" w:cs="微软雅黑"/>
          <w:b/>
          <w:bCs/>
          <w:sz w:val="24"/>
        </w:rPr>
      </w:pPr>
      <w:r>
        <w:rPr>
          <w:rFonts w:ascii="微软雅黑" w:eastAsia="微软雅黑" w:hAnsi="微软雅黑" w:cs="微软雅黑" w:hint="eastAsia"/>
          <w:b/>
          <w:bCs/>
          <w:sz w:val="24"/>
        </w:rPr>
        <w:lastRenderedPageBreak/>
        <w:t>招聘方向</w:t>
      </w:r>
    </w:p>
    <w:tbl>
      <w:tblPr>
        <w:tblW w:w="10558" w:type="dxa"/>
        <w:shd w:val="clear" w:color="auto" w:fill="FFFFFF"/>
        <w:tblCellMar>
          <w:left w:w="0" w:type="dxa"/>
          <w:right w:w="0" w:type="dxa"/>
        </w:tblCellMar>
        <w:tblLook w:val="04A0" w:firstRow="1" w:lastRow="0" w:firstColumn="1" w:lastColumn="0" w:noHBand="0" w:noVBand="1"/>
      </w:tblPr>
      <w:tblGrid>
        <w:gridCol w:w="1993"/>
        <w:gridCol w:w="3730"/>
        <w:gridCol w:w="4835"/>
      </w:tblGrid>
      <w:tr w:rsidR="007C67B0" w14:paraId="4F0926CA" w14:textId="77777777">
        <w:trPr>
          <w:trHeight w:val="650"/>
        </w:trPr>
        <w:tc>
          <w:tcPr>
            <w:tcW w:w="1993"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Mar>
              <w:left w:w="70" w:type="dxa"/>
              <w:right w:w="70" w:type="dxa"/>
            </w:tcMar>
            <w:vAlign w:val="center"/>
          </w:tcPr>
          <w:p w14:paraId="253DA99E" w14:textId="77777777" w:rsidR="007C67B0" w:rsidRDefault="007F335C">
            <w:pPr>
              <w:pStyle w:val="a3"/>
              <w:wordWrap w:val="0"/>
              <w:spacing w:before="0" w:beforeAutospacing="0" w:after="0" w:afterAutospacing="0" w:line="210" w:lineRule="atLeast"/>
              <w:jc w:val="center"/>
              <w:rPr>
                <w:rFonts w:ascii="微软雅黑" w:eastAsia="微软雅黑" w:hAnsi="微软雅黑" w:cs="微软雅黑"/>
                <w:sz w:val="21"/>
                <w:szCs w:val="21"/>
              </w:rPr>
            </w:pPr>
            <w:r>
              <w:rPr>
                <w:rStyle w:val="a4"/>
                <w:rFonts w:ascii="微软雅黑" w:eastAsia="微软雅黑" w:hAnsi="微软雅黑" w:cs="微软雅黑" w:hint="eastAsia"/>
                <w:color w:val="000000"/>
                <w:spacing w:val="5"/>
                <w:sz w:val="21"/>
                <w:szCs w:val="21"/>
              </w:rPr>
              <w:t>招聘部门</w:t>
            </w:r>
          </w:p>
        </w:tc>
        <w:tc>
          <w:tcPr>
            <w:tcW w:w="3730"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Mar>
              <w:left w:w="70" w:type="dxa"/>
              <w:right w:w="70" w:type="dxa"/>
            </w:tcMar>
            <w:vAlign w:val="center"/>
          </w:tcPr>
          <w:p w14:paraId="49A0D59C" w14:textId="77777777" w:rsidR="007C67B0" w:rsidRDefault="007F335C">
            <w:pPr>
              <w:pStyle w:val="a3"/>
              <w:wordWrap w:val="0"/>
              <w:spacing w:before="0" w:beforeAutospacing="0" w:after="0" w:afterAutospacing="0" w:line="210" w:lineRule="atLeast"/>
              <w:jc w:val="center"/>
              <w:rPr>
                <w:rFonts w:ascii="微软雅黑" w:eastAsia="微软雅黑" w:hAnsi="微软雅黑" w:cs="微软雅黑"/>
                <w:sz w:val="21"/>
                <w:szCs w:val="21"/>
              </w:rPr>
            </w:pPr>
            <w:r>
              <w:rPr>
                <w:rStyle w:val="a4"/>
                <w:rFonts w:ascii="微软雅黑" w:eastAsia="微软雅黑" w:hAnsi="微软雅黑" w:cs="微软雅黑" w:hint="eastAsia"/>
                <w:color w:val="000000"/>
                <w:spacing w:val="5"/>
                <w:sz w:val="21"/>
                <w:szCs w:val="21"/>
              </w:rPr>
              <w:t>招聘方向</w:t>
            </w:r>
          </w:p>
        </w:tc>
        <w:tc>
          <w:tcPr>
            <w:tcW w:w="4835"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Mar>
              <w:left w:w="70" w:type="dxa"/>
              <w:right w:w="70" w:type="dxa"/>
            </w:tcMar>
            <w:vAlign w:val="center"/>
          </w:tcPr>
          <w:p w14:paraId="3A2F98E4" w14:textId="77777777" w:rsidR="007C67B0" w:rsidRDefault="007F335C">
            <w:pPr>
              <w:pStyle w:val="a3"/>
              <w:wordWrap w:val="0"/>
              <w:spacing w:before="0" w:beforeAutospacing="0" w:after="0" w:afterAutospacing="0" w:line="210" w:lineRule="atLeast"/>
              <w:jc w:val="center"/>
              <w:rPr>
                <w:rFonts w:ascii="微软雅黑" w:eastAsia="微软雅黑" w:hAnsi="微软雅黑" w:cs="微软雅黑"/>
                <w:sz w:val="21"/>
                <w:szCs w:val="21"/>
              </w:rPr>
            </w:pPr>
            <w:r>
              <w:rPr>
                <w:rStyle w:val="a4"/>
                <w:rFonts w:ascii="微软雅黑" w:eastAsia="微软雅黑" w:hAnsi="微软雅黑" w:cs="微软雅黑" w:hint="eastAsia"/>
                <w:color w:val="000000"/>
                <w:spacing w:val="5"/>
                <w:sz w:val="21"/>
                <w:szCs w:val="21"/>
              </w:rPr>
              <w:t>基本要求</w:t>
            </w:r>
          </w:p>
        </w:tc>
      </w:tr>
      <w:tr w:rsidR="007C67B0" w14:paraId="6BB8982A" w14:textId="77777777">
        <w:trPr>
          <w:trHeight w:val="2569"/>
        </w:trPr>
        <w:tc>
          <w:tcPr>
            <w:tcW w:w="1993"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2D21E38F" w14:textId="77777777" w:rsidR="007C67B0" w:rsidRDefault="007F335C">
            <w:pPr>
              <w:pStyle w:val="a3"/>
              <w:wordWrap w:val="0"/>
              <w:spacing w:before="0" w:beforeAutospacing="0" w:after="0" w:afterAutospacing="0" w:line="210" w:lineRule="atLeast"/>
              <w:jc w:val="center"/>
              <w:rPr>
                <w:rFonts w:ascii="微软雅黑" w:eastAsia="微软雅黑" w:hAnsi="微软雅黑" w:cs="微软雅黑"/>
                <w:sz w:val="21"/>
                <w:szCs w:val="21"/>
              </w:rPr>
            </w:pPr>
            <w:r>
              <w:rPr>
                <w:rStyle w:val="a4"/>
                <w:rFonts w:ascii="微软雅黑" w:eastAsia="微软雅黑" w:hAnsi="微软雅黑" w:cs="微软雅黑" w:hint="eastAsia"/>
                <w:color w:val="000000"/>
                <w:spacing w:val="5"/>
                <w:sz w:val="21"/>
                <w:szCs w:val="21"/>
              </w:rPr>
              <w:t>区块链与金融科技研究中心</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0823A611" w14:textId="77777777" w:rsidR="007C67B0" w:rsidRDefault="007F335C">
            <w:pPr>
              <w:pStyle w:val="a3"/>
              <w:wordWrap w:val="0"/>
              <w:spacing w:before="0" w:beforeAutospacing="0" w:after="0" w:afterAutospacing="0" w:line="210" w:lineRule="atLeast"/>
              <w:jc w:val="center"/>
              <w:rPr>
                <w:rFonts w:ascii="微软雅黑" w:eastAsia="微软雅黑" w:hAnsi="微软雅黑" w:cs="微软雅黑"/>
                <w:sz w:val="21"/>
                <w:szCs w:val="21"/>
              </w:rPr>
            </w:pPr>
            <w:r>
              <w:rPr>
                <w:rFonts w:ascii="微软雅黑" w:eastAsia="微软雅黑" w:hAnsi="微软雅黑" w:cs="微软雅黑" w:hint="eastAsia"/>
                <w:color w:val="000000"/>
                <w:spacing w:val="5"/>
                <w:sz w:val="21"/>
                <w:szCs w:val="21"/>
              </w:rPr>
              <w:t>区块链及金融应用</w:t>
            </w:r>
          </w:p>
          <w:p w14:paraId="5AA687BB" w14:textId="77777777" w:rsidR="007C67B0" w:rsidRDefault="007F335C">
            <w:pPr>
              <w:pStyle w:val="a3"/>
              <w:wordWrap w:val="0"/>
              <w:spacing w:before="0" w:beforeAutospacing="0" w:after="0" w:afterAutospacing="0" w:line="210" w:lineRule="atLeast"/>
              <w:jc w:val="center"/>
              <w:rPr>
                <w:rFonts w:ascii="微软雅黑" w:eastAsia="微软雅黑" w:hAnsi="微软雅黑" w:cs="微软雅黑"/>
                <w:sz w:val="21"/>
                <w:szCs w:val="21"/>
              </w:rPr>
            </w:pPr>
            <w:r>
              <w:rPr>
                <w:rFonts w:ascii="微软雅黑" w:eastAsia="微软雅黑" w:hAnsi="微软雅黑" w:cs="微软雅黑" w:hint="eastAsia"/>
                <w:color w:val="000000"/>
                <w:spacing w:val="5"/>
                <w:sz w:val="21"/>
                <w:szCs w:val="21"/>
              </w:rPr>
              <w:t>基于区块链的共享经济理论</w:t>
            </w:r>
          </w:p>
          <w:p w14:paraId="41B1FB8F" w14:textId="77777777" w:rsidR="007C67B0" w:rsidRDefault="007F335C">
            <w:pPr>
              <w:pStyle w:val="a3"/>
              <w:wordWrap w:val="0"/>
              <w:spacing w:before="0" w:beforeAutospacing="0" w:after="0" w:afterAutospacing="0" w:line="210" w:lineRule="atLeast"/>
              <w:jc w:val="center"/>
              <w:rPr>
                <w:rFonts w:ascii="微软雅黑" w:eastAsia="微软雅黑" w:hAnsi="微软雅黑" w:cs="微软雅黑"/>
                <w:sz w:val="21"/>
                <w:szCs w:val="21"/>
              </w:rPr>
            </w:pPr>
            <w:r>
              <w:rPr>
                <w:rFonts w:ascii="微软雅黑" w:eastAsia="微软雅黑" w:hAnsi="微软雅黑" w:cs="微软雅黑" w:hint="eastAsia"/>
                <w:color w:val="000000"/>
                <w:spacing w:val="5"/>
                <w:sz w:val="21"/>
                <w:szCs w:val="21"/>
              </w:rPr>
              <w:t>联邦学习与金融科技</w:t>
            </w:r>
          </w:p>
          <w:p w14:paraId="640C62A1" w14:textId="77777777" w:rsidR="007C67B0" w:rsidRDefault="007F335C">
            <w:pPr>
              <w:pStyle w:val="a3"/>
              <w:wordWrap w:val="0"/>
              <w:spacing w:before="0" w:beforeAutospacing="0" w:after="0" w:afterAutospacing="0" w:line="210" w:lineRule="atLeast"/>
              <w:jc w:val="center"/>
              <w:rPr>
                <w:rFonts w:ascii="微软雅黑" w:eastAsia="微软雅黑" w:hAnsi="微软雅黑" w:cs="微软雅黑"/>
                <w:sz w:val="21"/>
                <w:szCs w:val="21"/>
              </w:rPr>
            </w:pPr>
            <w:r>
              <w:rPr>
                <w:rFonts w:ascii="微软雅黑" w:eastAsia="微软雅黑" w:hAnsi="微软雅黑" w:cs="微软雅黑" w:hint="eastAsia"/>
                <w:color w:val="000000"/>
                <w:spacing w:val="5"/>
                <w:sz w:val="21"/>
                <w:szCs w:val="21"/>
              </w:rPr>
              <w:t>区块链用户隐私与数据安全</w:t>
            </w:r>
          </w:p>
        </w:tc>
        <w:tc>
          <w:tcPr>
            <w:tcW w:w="483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4A30B7D8" w14:textId="6F0E5D5D" w:rsidR="007C67B0" w:rsidRDefault="007F335C">
            <w:pPr>
              <w:pStyle w:val="a3"/>
              <w:numPr>
                <w:ilvl w:val="0"/>
                <w:numId w:val="2"/>
              </w:numPr>
              <w:wordWrap w:val="0"/>
              <w:spacing w:before="0" w:beforeAutospacing="0" w:after="0" w:afterAutospacing="0" w:line="210" w:lineRule="atLeast"/>
              <w:rPr>
                <w:rFonts w:ascii="微软雅黑" w:eastAsia="微软雅黑" w:hAnsi="微软雅黑" w:cs="微软雅黑"/>
                <w:color w:val="000000"/>
                <w:spacing w:val="5"/>
                <w:sz w:val="21"/>
                <w:szCs w:val="21"/>
              </w:rPr>
            </w:pPr>
            <w:r>
              <w:rPr>
                <w:rFonts w:ascii="微软雅黑" w:eastAsia="微软雅黑" w:hAnsi="微软雅黑" w:cs="微软雅黑" w:hint="eastAsia"/>
                <w:color w:val="000000"/>
                <w:spacing w:val="5"/>
                <w:sz w:val="21"/>
                <w:szCs w:val="21"/>
              </w:rPr>
              <w:t>国内外知名高校全</w:t>
            </w:r>
            <w:r w:rsidR="00B023C3">
              <w:rPr>
                <w:rFonts w:ascii="微软雅黑" w:eastAsia="微软雅黑" w:hAnsi="微软雅黑" w:cs="微软雅黑" w:hint="eastAsia"/>
                <w:color w:val="000000"/>
                <w:spacing w:val="5"/>
                <w:sz w:val="21"/>
                <w:szCs w:val="21"/>
              </w:rPr>
              <w:t xml:space="preserve"> </w:t>
            </w:r>
            <w:r>
              <w:rPr>
                <w:rFonts w:ascii="微软雅黑" w:eastAsia="微软雅黑" w:hAnsi="微软雅黑" w:cs="微软雅黑" w:hint="eastAsia"/>
                <w:color w:val="000000"/>
                <w:spacing w:val="5"/>
                <w:sz w:val="21"/>
                <w:szCs w:val="21"/>
              </w:rPr>
              <w:t>日</w:t>
            </w:r>
            <w:r w:rsidR="00B023C3">
              <w:rPr>
                <w:rFonts w:ascii="微软雅黑" w:eastAsia="微软雅黑" w:hAnsi="微软雅黑" w:cs="微软雅黑" w:hint="eastAsia"/>
                <w:color w:val="000000"/>
                <w:spacing w:val="5"/>
                <w:sz w:val="21"/>
                <w:szCs w:val="21"/>
              </w:rPr>
              <w:t xml:space="preserve"> </w:t>
            </w:r>
            <w:r>
              <w:rPr>
                <w:rFonts w:ascii="微软雅黑" w:eastAsia="微软雅黑" w:hAnsi="微软雅黑" w:cs="微软雅黑" w:hint="eastAsia"/>
                <w:color w:val="000000"/>
                <w:spacing w:val="5"/>
                <w:sz w:val="21"/>
                <w:szCs w:val="21"/>
              </w:rPr>
              <w:t>制相关学科博士，近</w:t>
            </w:r>
            <w:r>
              <w:rPr>
                <w:rFonts w:ascii="微软雅黑" w:eastAsia="微软雅黑" w:hAnsi="微软雅黑" w:cs="微软雅黑" w:hint="eastAsia"/>
                <w:color w:val="000000"/>
                <w:spacing w:val="5"/>
                <w:sz w:val="21"/>
                <w:szCs w:val="21"/>
              </w:rPr>
              <w:t>5</w:t>
            </w:r>
            <w:r>
              <w:rPr>
                <w:rFonts w:ascii="微软雅黑" w:eastAsia="微软雅黑" w:hAnsi="微软雅黑" w:cs="微软雅黑" w:hint="eastAsia"/>
                <w:color w:val="000000"/>
                <w:spacing w:val="5"/>
                <w:sz w:val="21"/>
                <w:szCs w:val="21"/>
              </w:rPr>
              <w:t>年取得高水平学术成果；具有独立科研的工作能力，学术发展潜力优异，具备良好的学术道德和团队合作精神。</w:t>
            </w:r>
          </w:p>
          <w:p w14:paraId="4A09AEE3" w14:textId="77777777" w:rsidR="007C67B0" w:rsidRDefault="007F335C">
            <w:pPr>
              <w:pStyle w:val="a3"/>
              <w:numPr>
                <w:ilvl w:val="0"/>
                <w:numId w:val="2"/>
              </w:numPr>
              <w:wordWrap w:val="0"/>
              <w:spacing w:before="0" w:beforeAutospacing="0" w:after="0" w:afterAutospacing="0" w:line="210" w:lineRule="atLeast"/>
              <w:rPr>
                <w:rFonts w:ascii="微软雅黑" w:eastAsia="微软雅黑" w:hAnsi="微软雅黑" w:cs="微软雅黑"/>
                <w:color w:val="000000"/>
                <w:spacing w:val="5"/>
                <w:sz w:val="21"/>
                <w:szCs w:val="21"/>
              </w:rPr>
            </w:pPr>
            <w:r>
              <w:rPr>
                <w:rFonts w:ascii="微软雅黑" w:eastAsia="微软雅黑" w:hAnsi="微软雅黑" w:cs="微软雅黑" w:hint="eastAsia"/>
                <w:color w:val="000000"/>
                <w:spacing w:val="5"/>
                <w:sz w:val="21"/>
                <w:szCs w:val="21"/>
              </w:rPr>
              <w:t>热爱祖国，拥护中国共产党领导。</w:t>
            </w:r>
          </w:p>
          <w:p w14:paraId="70871700" w14:textId="77777777" w:rsidR="007C67B0" w:rsidRDefault="007F335C">
            <w:pPr>
              <w:pStyle w:val="a3"/>
              <w:wordWrap w:val="0"/>
              <w:spacing w:before="0" w:beforeAutospacing="0" w:after="0" w:afterAutospacing="0" w:line="210" w:lineRule="atLeast"/>
              <w:rPr>
                <w:rFonts w:ascii="微软雅黑" w:eastAsia="微软雅黑" w:hAnsi="微软雅黑" w:cs="微软雅黑"/>
                <w:color w:val="000000"/>
                <w:spacing w:val="5"/>
                <w:sz w:val="21"/>
                <w:szCs w:val="21"/>
              </w:rPr>
            </w:pPr>
            <w:r>
              <w:rPr>
                <w:rFonts w:ascii="微软雅黑" w:eastAsia="微软雅黑" w:hAnsi="微软雅黑" w:cs="微软雅黑" w:hint="eastAsia"/>
                <w:color w:val="000000"/>
                <w:spacing w:val="5"/>
                <w:sz w:val="21"/>
                <w:szCs w:val="21"/>
              </w:rPr>
              <w:t>3</w:t>
            </w:r>
            <w:r>
              <w:rPr>
                <w:rFonts w:ascii="微软雅黑" w:eastAsia="微软雅黑" w:hAnsi="微软雅黑" w:cs="微软雅黑" w:hint="eastAsia"/>
                <w:color w:val="000000"/>
                <w:spacing w:val="5"/>
                <w:sz w:val="21"/>
                <w:szCs w:val="21"/>
              </w:rPr>
              <w:t>、</w:t>
            </w:r>
            <w:r>
              <w:rPr>
                <w:rFonts w:ascii="微软雅黑" w:eastAsia="微软雅黑" w:hAnsi="微软雅黑" w:cs="微软雅黑" w:hint="eastAsia"/>
                <w:color w:val="000000"/>
                <w:spacing w:val="5"/>
                <w:sz w:val="21"/>
                <w:szCs w:val="21"/>
              </w:rPr>
              <w:t>品学兼优、身心健康。</w:t>
            </w:r>
          </w:p>
          <w:p w14:paraId="098A415B" w14:textId="77777777" w:rsidR="007C67B0" w:rsidRDefault="007F335C">
            <w:pPr>
              <w:pStyle w:val="a3"/>
              <w:wordWrap w:val="0"/>
              <w:spacing w:before="0" w:beforeAutospacing="0" w:after="0" w:afterAutospacing="0" w:line="210" w:lineRule="atLeast"/>
              <w:rPr>
                <w:rFonts w:ascii="微软雅黑" w:eastAsia="微软雅黑" w:hAnsi="微软雅黑" w:cs="微软雅黑"/>
                <w:color w:val="000000"/>
                <w:spacing w:val="5"/>
                <w:sz w:val="21"/>
                <w:szCs w:val="21"/>
              </w:rPr>
            </w:pPr>
            <w:r>
              <w:rPr>
                <w:rFonts w:ascii="微软雅黑" w:eastAsia="微软雅黑" w:hAnsi="微软雅黑" w:cs="微软雅黑" w:hint="eastAsia"/>
                <w:color w:val="000000"/>
                <w:spacing w:val="5"/>
                <w:sz w:val="21"/>
                <w:szCs w:val="21"/>
              </w:rPr>
              <w:t>4</w:t>
            </w:r>
            <w:r>
              <w:rPr>
                <w:rFonts w:ascii="微软雅黑" w:eastAsia="微软雅黑" w:hAnsi="微软雅黑" w:cs="微软雅黑" w:hint="eastAsia"/>
                <w:color w:val="000000"/>
                <w:spacing w:val="5"/>
                <w:sz w:val="21"/>
                <w:szCs w:val="21"/>
              </w:rPr>
              <w:t>、申请博士后</w:t>
            </w:r>
            <w:r>
              <w:rPr>
                <w:rFonts w:ascii="微软雅黑" w:eastAsia="微软雅黑" w:hAnsi="微软雅黑" w:cs="微软雅黑" w:hint="eastAsia"/>
                <w:color w:val="000000"/>
                <w:spacing w:val="5"/>
                <w:sz w:val="21"/>
                <w:szCs w:val="21"/>
              </w:rPr>
              <w:t>年龄一般不超过</w:t>
            </w:r>
            <w:r>
              <w:rPr>
                <w:rFonts w:ascii="微软雅黑" w:eastAsia="微软雅黑" w:hAnsi="微软雅黑" w:cs="微软雅黑" w:hint="eastAsia"/>
                <w:color w:val="000000"/>
                <w:spacing w:val="5"/>
                <w:sz w:val="21"/>
                <w:szCs w:val="21"/>
              </w:rPr>
              <w:t>35</w:t>
            </w:r>
            <w:r>
              <w:rPr>
                <w:rFonts w:ascii="微软雅黑" w:eastAsia="微软雅黑" w:hAnsi="微软雅黑" w:cs="微软雅黑" w:hint="eastAsia"/>
                <w:color w:val="000000"/>
                <w:spacing w:val="5"/>
                <w:sz w:val="21"/>
                <w:szCs w:val="21"/>
              </w:rPr>
              <w:t>周岁。</w:t>
            </w:r>
          </w:p>
          <w:p w14:paraId="17F9F855" w14:textId="77777777" w:rsidR="007C67B0" w:rsidRDefault="007F335C">
            <w:pPr>
              <w:pStyle w:val="a3"/>
              <w:wordWrap w:val="0"/>
              <w:spacing w:before="0" w:beforeAutospacing="0" w:after="0" w:afterAutospacing="0" w:line="210" w:lineRule="atLeast"/>
              <w:rPr>
                <w:rFonts w:ascii="微软雅黑" w:eastAsia="微软雅黑" w:hAnsi="微软雅黑" w:cs="微软雅黑"/>
                <w:color w:val="000000"/>
                <w:spacing w:val="5"/>
                <w:sz w:val="21"/>
                <w:szCs w:val="21"/>
              </w:rPr>
            </w:pPr>
            <w:r>
              <w:rPr>
                <w:rFonts w:ascii="微软雅黑" w:eastAsia="微软雅黑" w:hAnsi="微软雅黑" w:cs="微软雅黑" w:hint="eastAsia"/>
                <w:color w:val="000000"/>
                <w:spacing w:val="5"/>
                <w:sz w:val="21"/>
                <w:szCs w:val="21"/>
              </w:rPr>
              <w:t>5</w:t>
            </w:r>
            <w:r>
              <w:rPr>
                <w:rFonts w:ascii="微软雅黑" w:eastAsia="微软雅黑" w:hAnsi="微软雅黑" w:cs="微软雅黑" w:hint="eastAsia"/>
                <w:color w:val="000000"/>
                <w:spacing w:val="5"/>
                <w:sz w:val="21"/>
                <w:szCs w:val="21"/>
              </w:rPr>
              <w:t>、专业包括但不限于金融、数学与统计学、计算机科学与技术、生物医学工程、生物学、人工智能、化学、自动化、材料科学与工程、电子信息工程、控制科学与工程、机械工程、光学工程、地理信息系统、摄影测量与遥感技术、测绘科学与技术、土木工程、水利工程、软件工程、信息与通信工程等相关专业。</w:t>
            </w:r>
          </w:p>
        </w:tc>
      </w:tr>
      <w:tr w:rsidR="007C67B0" w14:paraId="7742854F" w14:textId="77777777">
        <w:trPr>
          <w:trHeight w:val="1290"/>
        </w:trPr>
        <w:tc>
          <w:tcPr>
            <w:tcW w:w="1993"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23B26172" w14:textId="77777777" w:rsidR="007C67B0" w:rsidRDefault="007F335C">
            <w:pPr>
              <w:pStyle w:val="a3"/>
              <w:wordWrap w:val="0"/>
              <w:spacing w:before="0" w:beforeAutospacing="0" w:after="0" w:afterAutospacing="0" w:line="270" w:lineRule="atLeast"/>
              <w:jc w:val="center"/>
              <w:rPr>
                <w:rFonts w:ascii="微软雅黑" w:eastAsia="微软雅黑" w:hAnsi="微软雅黑" w:cs="微软雅黑"/>
                <w:sz w:val="21"/>
                <w:szCs w:val="21"/>
              </w:rPr>
            </w:pPr>
            <w:r>
              <w:rPr>
                <w:rStyle w:val="a4"/>
                <w:rFonts w:ascii="微软雅黑" w:eastAsia="微软雅黑" w:hAnsi="微软雅黑" w:cs="微软雅黑" w:hint="eastAsia"/>
                <w:color w:val="000000"/>
                <w:spacing w:val="5"/>
                <w:sz w:val="21"/>
                <w:szCs w:val="21"/>
              </w:rPr>
              <w:t>智能传感与精准医疗研究中心</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0D511255" w14:textId="77777777" w:rsidR="007C67B0" w:rsidRDefault="007F335C">
            <w:pPr>
              <w:pStyle w:val="a3"/>
              <w:wordWrap w:val="0"/>
              <w:spacing w:before="0" w:beforeAutospacing="0" w:after="0" w:afterAutospacing="0" w:line="270" w:lineRule="atLeast"/>
              <w:jc w:val="center"/>
              <w:rPr>
                <w:rFonts w:ascii="微软雅黑" w:eastAsia="微软雅黑" w:hAnsi="微软雅黑" w:cs="微软雅黑"/>
                <w:sz w:val="21"/>
                <w:szCs w:val="21"/>
              </w:rPr>
            </w:pPr>
            <w:r>
              <w:rPr>
                <w:rFonts w:ascii="微软雅黑" w:eastAsia="微软雅黑" w:hAnsi="微软雅黑" w:cs="微软雅黑" w:hint="eastAsia"/>
                <w:color w:val="000000"/>
                <w:spacing w:val="5"/>
                <w:sz w:val="21"/>
                <w:szCs w:val="21"/>
              </w:rPr>
              <w:t>医学信息智能计算与处理</w:t>
            </w:r>
          </w:p>
          <w:p w14:paraId="7A38F807" w14:textId="77777777" w:rsidR="007C67B0" w:rsidRDefault="007F335C">
            <w:pPr>
              <w:pStyle w:val="a3"/>
              <w:wordWrap w:val="0"/>
              <w:spacing w:before="0" w:beforeAutospacing="0" w:after="0" w:afterAutospacing="0" w:line="270" w:lineRule="atLeast"/>
              <w:jc w:val="center"/>
              <w:rPr>
                <w:rFonts w:ascii="微软雅黑" w:eastAsia="微软雅黑" w:hAnsi="微软雅黑" w:cs="微软雅黑"/>
                <w:sz w:val="21"/>
                <w:szCs w:val="21"/>
              </w:rPr>
            </w:pPr>
            <w:r>
              <w:rPr>
                <w:rFonts w:ascii="微软雅黑" w:eastAsia="微软雅黑" w:hAnsi="微软雅黑" w:cs="微软雅黑" w:hint="eastAsia"/>
                <w:color w:val="000000"/>
                <w:spacing w:val="5"/>
                <w:sz w:val="21"/>
                <w:szCs w:val="21"/>
              </w:rPr>
              <w:t>医学人工智能算法</w:t>
            </w:r>
          </w:p>
          <w:p w14:paraId="76902ABD" w14:textId="77777777" w:rsidR="007C67B0" w:rsidRDefault="007F335C">
            <w:pPr>
              <w:pStyle w:val="a3"/>
              <w:wordWrap w:val="0"/>
              <w:spacing w:before="0" w:beforeAutospacing="0" w:after="0" w:afterAutospacing="0" w:line="270" w:lineRule="atLeast"/>
              <w:jc w:val="center"/>
              <w:rPr>
                <w:rFonts w:ascii="微软雅黑" w:eastAsia="微软雅黑" w:hAnsi="微软雅黑" w:cs="微软雅黑"/>
                <w:sz w:val="21"/>
                <w:szCs w:val="21"/>
              </w:rPr>
            </w:pPr>
            <w:r>
              <w:rPr>
                <w:rFonts w:ascii="微软雅黑" w:eastAsia="微软雅黑" w:hAnsi="微软雅黑" w:cs="微软雅黑" w:hint="eastAsia"/>
                <w:color w:val="000000"/>
                <w:spacing w:val="5"/>
                <w:sz w:val="21"/>
                <w:szCs w:val="21"/>
              </w:rPr>
              <w:t>智能生物传感</w:t>
            </w:r>
          </w:p>
          <w:p w14:paraId="13C47ACA" w14:textId="77777777" w:rsidR="007C67B0" w:rsidRDefault="007F335C">
            <w:pPr>
              <w:pStyle w:val="a3"/>
              <w:wordWrap w:val="0"/>
              <w:spacing w:before="0" w:beforeAutospacing="0" w:after="0" w:afterAutospacing="0" w:line="270" w:lineRule="atLeast"/>
              <w:jc w:val="center"/>
              <w:rPr>
                <w:rFonts w:ascii="微软雅黑" w:eastAsia="微软雅黑" w:hAnsi="微软雅黑" w:cs="微软雅黑"/>
                <w:sz w:val="21"/>
                <w:szCs w:val="21"/>
              </w:rPr>
            </w:pPr>
            <w:r>
              <w:rPr>
                <w:rFonts w:ascii="微软雅黑" w:eastAsia="微软雅黑" w:hAnsi="微软雅黑" w:cs="微软雅黑" w:hint="eastAsia"/>
                <w:color w:val="000000"/>
                <w:spacing w:val="5"/>
                <w:sz w:val="21"/>
                <w:szCs w:val="21"/>
              </w:rPr>
              <w:t>智慧医疗终端与应用</w:t>
            </w:r>
          </w:p>
        </w:tc>
        <w:tc>
          <w:tcPr>
            <w:tcW w:w="4835" w:type="dxa"/>
            <w:vMerge/>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73A76109" w14:textId="77777777" w:rsidR="007C67B0" w:rsidRDefault="007C67B0">
            <w:pPr>
              <w:rPr>
                <w:rFonts w:ascii="微软雅黑" w:eastAsia="微软雅黑" w:hAnsi="微软雅黑" w:cs="微软雅黑"/>
                <w:color w:val="333333"/>
                <w:spacing w:val="5"/>
                <w:szCs w:val="21"/>
              </w:rPr>
            </w:pPr>
          </w:p>
        </w:tc>
      </w:tr>
      <w:tr w:rsidR="007C67B0" w14:paraId="65DFF03B" w14:textId="77777777">
        <w:trPr>
          <w:trHeight w:val="2569"/>
        </w:trPr>
        <w:tc>
          <w:tcPr>
            <w:tcW w:w="1993"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4E012F65" w14:textId="77777777" w:rsidR="007C67B0" w:rsidRDefault="007F335C">
            <w:pPr>
              <w:pStyle w:val="a3"/>
              <w:wordWrap w:val="0"/>
              <w:spacing w:before="0" w:beforeAutospacing="0" w:after="0" w:afterAutospacing="0" w:line="270" w:lineRule="atLeast"/>
              <w:jc w:val="center"/>
              <w:rPr>
                <w:rFonts w:ascii="微软雅黑" w:eastAsia="微软雅黑" w:hAnsi="微软雅黑" w:cs="微软雅黑"/>
                <w:sz w:val="21"/>
                <w:szCs w:val="21"/>
              </w:rPr>
            </w:pPr>
            <w:r>
              <w:rPr>
                <w:rStyle w:val="a4"/>
                <w:rFonts w:ascii="微软雅黑" w:eastAsia="微软雅黑" w:hAnsi="微软雅黑" w:cs="微软雅黑" w:hint="eastAsia"/>
                <w:color w:val="000000"/>
                <w:spacing w:val="5"/>
                <w:sz w:val="21"/>
                <w:szCs w:val="21"/>
              </w:rPr>
              <w:t>机器学习与智能系统研究中心</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1E840DBC" w14:textId="77777777" w:rsidR="007C67B0" w:rsidRDefault="007F335C">
            <w:pPr>
              <w:pStyle w:val="a3"/>
              <w:wordWrap w:val="0"/>
              <w:spacing w:before="0" w:beforeAutospacing="0" w:after="0" w:afterAutospacing="0" w:line="270" w:lineRule="atLeast"/>
              <w:jc w:val="center"/>
              <w:rPr>
                <w:rFonts w:ascii="微软雅黑" w:eastAsia="微软雅黑" w:hAnsi="微软雅黑" w:cs="微软雅黑"/>
                <w:sz w:val="21"/>
                <w:szCs w:val="21"/>
              </w:rPr>
            </w:pPr>
            <w:r>
              <w:rPr>
                <w:rFonts w:ascii="微软雅黑" w:eastAsia="微软雅黑" w:hAnsi="微软雅黑" w:cs="微软雅黑" w:hint="eastAsia"/>
                <w:color w:val="000000"/>
                <w:spacing w:val="5"/>
                <w:sz w:val="21"/>
                <w:szCs w:val="21"/>
              </w:rPr>
              <w:t>智能感知与智能系统</w:t>
            </w:r>
          </w:p>
          <w:p w14:paraId="4B0FA92E" w14:textId="77777777" w:rsidR="007C67B0" w:rsidRDefault="007F335C">
            <w:pPr>
              <w:pStyle w:val="a3"/>
              <w:wordWrap w:val="0"/>
              <w:spacing w:before="0" w:beforeAutospacing="0" w:after="0" w:afterAutospacing="0" w:line="270" w:lineRule="atLeast"/>
              <w:jc w:val="center"/>
              <w:rPr>
                <w:rFonts w:ascii="微软雅黑" w:eastAsia="微软雅黑" w:hAnsi="微软雅黑" w:cs="微软雅黑"/>
                <w:sz w:val="21"/>
                <w:szCs w:val="21"/>
              </w:rPr>
            </w:pPr>
            <w:r>
              <w:rPr>
                <w:rFonts w:ascii="微软雅黑" w:eastAsia="微软雅黑" w:hAnsi="微软雅黑" w:cs="微软雅黑" w:hint="eastAsia"/>
                <w:color w:val="000000"/>
                <w:spacing w:val="5"/>
                <w:sz w:val="21"/>
                <w:szCs w:val="21"/>
              </w:rPr>
              <w:t>增强学习与深度学习</w:t>
            </w:r>
          </w:p>
          <w:p w14:paraId="32DA3948" w14:textId="77777777" w:rsidR="007C67B0" w:rsidRDefault="007F335C">
            <w:pPr>
              <w:pStyle w:val="a3"/>
              <w:wordWrap w:val="0"/>
              <w:spacing w:before="0" w:beforeAutospacing="0" w:after="0" w:afterAutospacing="0" w:line="270" w:lineRule="atLeast"/>
              <w:jc w:val="center"/>
              <w:rPr>
                <w:rFonts w:ascii="微软雅黑" w:eastAsia="微软雅黑" w:hAnsi="微软雅黑" w:cs="微软雅黑"/>
                <w:sz w:val="21"/>
                <w:szCs w:val="21"/>
              </w:rPr>
            </w:pPr>
            <w:r>
              <w:rPr>
                <w:rFonts w:ascii="微软雅黑" w:eastAsia="微软雅黑" w:hAnsi="微软雅黑" w:cs="微软雅黑" w:hint="eastAsia"/>
                <w:color w:val="000000"/>
                <w:spacing w:val="5"/>
                <w:sz w:val="21"/>
                <w:szCs w:val="21"/>
              </w:rPr>
              <w:t>机器人协作与智能驱控</w:t>
            </w:r>
          </w:p>
          <w:p w14:paraId="78D44463" w14:textId="77777777" w:rsidR="007C67B0" w:rsidRDefault="007F335C">
            <w:pPr>
              <w:pStyle w:val="a3"/>
              <w:wordWrap w:val="0"/>
              <w:spacing w:before="0" w:beforeAutospacing="0" w:after="0" w:afterAutospacing="0" w:line="270" w:lineRule="atLeast"/>
              <w:jc w:val="center"/>
              <w:rPr>
                <w:rFonts w:ascii="微软雅黑" w:eastAsia="微软雅黑" w:hAnsi="微软雅黑" w:cs="微软雅黑"/>
                <w:sz w:val="21"/>
                <w:szCs w:val="21"/>
              </w:rPr>
            </w:pPr>
            <w:r>
              <w:rPr>
                <w:rFonts w:ascii="微软雅黑" w:eastAsia="微软雅黑" w:hAnsi="微软雅黑" w:cs="微软雅黑" w:hint="eastAsia"/>
                <w:color w:val="000000"/>
                <w:spacing w:val="5"/>
                <w:sz w:val="21"/>
                <w:szCs w:val="21"/>
              </w:rPr>
              <w:t>多模态数据融合信息解译</w:t>
            </w:r>
          </w:p>
        </w:tc>
        <w:tc>
          <w:tcPr>
            <w:tcW w:w="4835" w:type="dxa"/>
            <w:vMerge/>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025083E1" w14:textId="77777777" w:rsidR="007C67B0" w:rsidRDefault="007C67B0">
            <w:pPr>
              <w:rPr>
                <w:rFonts w:ascii="微软雅黑" w:eastAsia="微软雅黑" w:hAnsi="微软雅黑" w:cs="微软雅黑"/>
                <w:color w:val="333333"/>
                <w:spacing w:val="5"/>
                <w:szCs w:val="21"/>
              </w:rPr>
            </w:pPr>
          </w:p>
        </w:tc>
      </w:tr>
      <w:tr w:rsidR="007C67B0" w14:paraId="34725386" w14:textId="77777777">
        <w:trPr>
          <w:trHeight w:val="2580"/>
        </w:trPr>
        <w:tc>
          <w:tcPr>
            <w:tcW w:w="1993"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5B0FE8B1" w14:textId="77777777" w:rsidR="007C67B0" w:rsidRDefault="007F335C">
            <w:pPr>
              <w:pStyle w:val="a3"/>
              <w:wordWrap w:val="0"/>
              <w:spacing w:before="0" w:beforeAutospacing="0" w:after="0" w:afterAutospacing="0" w:line="270" w:lineRule="atLeast"/>
              <w:jc w:val="center"/>
              <w:rPr>
                <w:rFonts w:ascii="微软雅黑" w:eastAsia="微软雅黑" w:hAnsi="微软雅黑" w:cs="微软雅黑"/>
                <w:sz w:val="21"/>
                <w:szCs w:val="21"/>
              </w:rPr>
            </w:pPr>
            <w:r>
              <w:rPr>
                <w:rStyle w:val="a4"/>
                <w:rFonts w:ascii="微软雅黑" w:eastAsia="微软雅黑" w:hAnsi="微软雅黑" w:cs="微软雅黑" w:hint="eastAsia"/>
                <w:color w:val="000000"/>
                <w:spacing w:val="5"/>
                <w:sz w:val="21"/>
                <w:szCs w:val="21"/>
              </w:rPr>
              <w:t>泛在感知与智慧城市研究中心</w:t>
            </w:r>
          </w:p>
        </w:tc>
        <w:tc>
          <w:tcPr>
            <w:tcW w:w="3730"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0C5EB64E" w14:textId="77777777" w:rsidR="007C67B0" w:rsidRDefault="007F335C">
            <w:pPr>
              <w:pStyle w:val="a3"/>
              <w:wordWrap w:val="0"/>
              <w:spacing w:before="0" w:beforeAutospacing="0" w:after="0" w:afterAutospacing="0" w:line="270" w:lineRule="atLeast"/>
              <w:jc w:val="center"/>
              <w:rPr>
                <w:rFonts w:ascii="微软雅黑" w:eastAsia="微软雅黑" w:hAnsi="微软雅黑" w:cs="微软雅黑"/>
                <w:sz w:val="21"/>
                <w:szCs w:val="21"/>
              </w:rPr>
            </w:pPr>
            <w:r>
              <w:rPr>
                <w:rFonts w:ascii="微软雅黑" w:eastAsia="微软雅黑" w:hAnsi="微软雅黑" w:cs="微软雅黑" w:hint="eastAsia"/>
                <w:color w:val="000000"/>
                <w:spacing w:val="5"/>
                <w:sz w:val="21"/>
                <w:szCs w:val="21"/>
              </w:rPr>
              <w:t>类脑智能与空间感知</w:t>
            </w:r>
          </w:p>
          <w:p w14:paraId="2884864F" w14:textId="77777777" w:rsidR="007C67B0" w:rsidRDefault="007F335C">
            <w:pPr>
              <w:pStyle w:val="a3"/>
              <w:wordWrap w:val="0"/>
              <w:spacing w:before="0" w:beforeAutospacing="0" w:after="0" w:afterAutospacing="0" w:line="270" w:lineRule="atLeast"/>
              <w:jc w:val="center"/>
              <w:rPr>
                <w:rFonts w:ascii="微软雅黑" w:eastAsia="微软雅黑" w:hAnsi="微软雅黑" w:cs="微软雅黑"/>
                <w:sz w:val="21"/>
                <w:szCs w:val="21"/>
              </w:rPr>
            </w:pPr>
            <w:r>
              <w:rPr>
                <w:rFonts w:ascii="微软雅黑" w:eastAsia="微软雅黑" w:hAnsi="微软雅黑" w:cs="微软雅黑" w:hint="eastAsia"/>
                <w:color w:val="000000"/>
                <w:spacing w:val="5"/>
                <w:sz w:val="21"/>
                <w:szCs w:val="21"/>
              </w:rPr>
              <w:t>数字</w:t>
            </w:r>
            <w:proofErr w:type="gramStart"/>
            <w:r>
              <w:rPr>
                <w:rFonts w:ascii="微软雅黑" w:eastAsia="微软雅黑" w:hAnsi="微软雅黑" w:cs="微软雅黑" w:hint="eastAsia"/>
                <w:color w:val="000000"/>
                <w:spacing w:val="5"/>
                <w:sz w:val="21"/>
                <w:szCs w:val="21"/>
              </w:rPr>
              <w:t>孪生与</w:t>
            </w:r>
            <w:proofErr w:type="gramEnd"/>
            <w:r>
              <w:rPr>
                <w:rFonts w:ascii="微软雅黑" w:eastAsia="微软雅黑" w:hAnsi="微软雅黑" w:cs="微软雅黑" w:hint="eastAsia"/>
                <w:color w:val="000000"/>
                <w:spacing w:val="5"/>
                <w:sz w:val="21"/>
                <w:szCs w:val="21"/>
              </w:rPr>
              <w:t>智慧城市</w:t>
            </w:r>
          </w:p>
          <w:p w14:paraId="7F215279" w14:textId="77777777" w:rsidR="007C67B0" w:rsidRDefault="007F335C">
            <w:pPr>
              <w:pStyle w:val="a3"/>
              <w:wordWrap w:val="0"/>
              <w:spacing w:before="0" w:beforeAutospacing="0" w:after="0" w:afterAutospacing="0" w:line="270" w:lineRule="atLeast"/>
              <w:jc w:val="center"/>
              <w:rPr>
                <w:rFonts w:ascii="微软雅黑" w:eastAsia="微软雅黑" w:hAnsi="微软雅黑" w:cs="微软雅黑"/>
                <w:sz w:val="21"/>
                <w:szCs w:val="21"/>
              </w:rPr>
            </w:pPr>
            <w:r>
              <w:rPr>
                <w:rFonts w:ascii="微软雅黑" w:eastAsia="微软雅黑" w:hAnsi="微软雅黑" w:cs="微软雅黑" w:hint="eastAsia"/>
                <w:color w:val="000000"/>
                <w:spacing w:val="5"/>
                <w:sz w:val="21"/>
                <w:szCs w:val="21"/>
              </w:rPr>
              <w:t>数字建造与韧性城市</w:t>
            </w:r>
          </w:p>
          <w:p w14:paraId="3C65DAA0" w14:textId="77777777" w:rsidR="007C67B0" w:rsidRDefault="007F335C">
            <w:pPr>
              <w:pStyle w:val="a3"/>
              <w:wordWrap w:val="0"/>
              <w:spacing w:before="0" w:beforeAutospacing="0" w:after="0" w:afterAutospacing="0" w:line="270" w:lineRule="atLeast"/>
              <w:jc w:val="center"/>
              <w:rPr>
                <w:rFonts w:ascii="微软雅黑" w:eastAsia="微软雅黑" w:hAnsi="微软雅黑" w:cs="微软雅黑"/>
                <w:sz w:val="21"/>
                <w:szCs w:val="21"/>
              </w:rPr>
            </w:pPr>
            <w:r>
              <w:rPr>
                <w:rFonts w:ascii="微软雅黑" w:eastAsia="微软雅黑" w:hAnsi="微软雅黑" w:cs="微软雅黑" w:hint="eastAsia"/>
                <w:color w:val="000000"/>
                <w:spacing w:val="5"/>
                <w:sz w:val="21"/>
                <w:szCs w:val="21"/>
              </w:rPr>
              <w:t>光纤传感与智能光测</w:t>
            </w:r>
          </w:p>
        </w:tc>
        <w:tc>
          <w:tcPr>
            <w:tcW w:w="4835" w:type="dxa"/>
            <w:vMerge/>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14:paraId="2A8110E8" w14:textId="77777777" w:rsidR="007C67B0" w:rsidRDefault="007C67B0">
            <w:pPr>
              <w:rPr>
                <w:rFonts w:ascii="微软雅黑" w:eastAsia="微软雅黑" w:hAnsi="微软雅黑" w:cs="微软雅黑"/>
                <w:color w:val="333333"/>
                <w:spacing w:val="5"/>
                <w:szCs w:val="21"/>
              </w:rPr>
            </w:pPr>
          </w:p>
        </w:tc>
      </w:tr>
    </w:tbl>
    <w:p w14:paraId="20FAFAD9" w14:textId="77777777" w:rsidR="007C67B0" w:rsidRDefault="007C67B0">
      <w:pPr>
        <w:rPr>
          <w:rFonts w:ascii="微软雅黑" w:eastAsia="微软雅黑" w:hAnsi="微软雅黑" w:cs="微软雅黑"/>
          <w:szCs w:val="21"/>
        </w:rPr>
      </w:pPr>
    </w:p>
    <w:p w14:paraId="57760F07" w14:textId="77777777" w:rsidR="007C67B0" w:rsidRDefault="007F335C">
      <w:pPr>
        <w:numPr>
          <w:ilvl w:val="0"/>
          <w:numId w:val="1"/>
        </w:numPr>
        <w:jc w:val="center"/>
        <w:rPr>
          <w:rFonts w:ascii="微软雅黑" w:eastAsia="微软雅黑" w:hAnsi="微软雅黑" w:cs="微软雅黑"/>
          <w:b/>
          <w:bCs/>
          <w:sz w:val="24"/>
        </w:rPr>
      </w:pPr>
      <w:r>
        <w:rPr>
          <w:rFonts w:ascii="微软雅黑" w:eastAsia="微软雅黑" w:hAnsi="微软雅黑" w:cs="微软雅黑" w:hint="eastAsia"/>
          <w:b/>
          <w:bCs/>
          <w:sz w:val="24"/>
        </w:rPr>
        <w:t>福利待遇</w:t>
      </w:r>
    </w:p>
    <w:p w14:paraId="672B6239" w14:textId="77777777" w:rsidR="007C67B0" w:rsidRDefault="007F335C">
      <w:pPr>
        <w:rPr>
          <w:rFonts w:ascii="微软雅黑" w:eastAsia="微软雅黑" w:hAnsi="微软雅黑" w:cs="微软雅黑"/>
          <w:b/>
          <w:bCs/>
          <w:szCs w:val="21"/>
        </w:rPr>
      </w:pPr>
      <w:r>
        <w:rPr>
          <w:rFonts w:ascii="微软雅黑" w:eastAsia="微软雅黑" w:hAnsi="微软雅黑" w:cs="微软雅黑" w:hint="eastAsia"/>
          <w:b/>
          <w:bCs/>
          <w:szCs w:val="21"/>
        </w:rPr>
        <w:t>（一）薪资待遇：</w:t>
      </w:r>
    </w:p>
    <w:p w14:paraId="06640704"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★研究员岗位</w:t>
      </w:r>
    </w:p>
    <w:p w14:paraId="466DE3EB"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、首席科学家，全球遴选，一事一议。</w:t>
      </w:r>
    </w:p>
    <w:p w14:paraId="00CD8272"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、国际竞争力的薪酬：</w:t>
      </w:r>
    </w:p>
    <w:p w14:paraId="6711FB3F"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lastRenderedPageBreak/>
        <w:t xml:space="preserve">(a) </w:t>
      </w:r>
      <w:r>
        <w:rPr>
          <w:rFonts w:ascii="微软雅黑" w:eastAsia="微软雅黑" w:hAnsi="微软雅黑" w:cs="微软雅黑" w:hint="eastAsia"/>
          <w:szCs w:val="21"/>
        </w:rPr>
        <w:t>资深研究员：年薪</w:t>
      </w:r>
      <w:r>
        <w:rPr>
          <w:rFonts w:ascii="微软雅黑" w:eastAsia="微软雅黑" w:hAnsi="微软雅黑" w:cs="微软雅黑" w:hint="eastAsia"/>
          <w:szCs w:val="21"/>
        </w:rPr>
        <w:t>70</w:t>
      </w:r>
      <w:r>
        <w:rPr>
          <w:rFonts w:ascii="微软雅黑" w:eastAsia="微软雅黑" w:hAnsi="微软雅黑" w:cs="微软雅黑" w:hint="eastAsia"/>
          <w:szCs w:val="21"/>
        </w:rPr>
        <w:t>万起；</w:t>
      </w:r>
    </w:p>
    <w:p w14:paraId="37E083B1"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 xml:space="preserve">(b) </w:t>
      </w:r>
      <w:r>
        <w:rPr>
          <w:rFonts w:ascii="微软雅黑" w:eastAsia="微软雅黑" w:hAnsi="微软雅黑" w:cs="微软雅黑" w:hint="eastAsia"/>
          <w:szCs w:val="21"/>
        </w:rPr>
        <w:t>研究员：年薪</w:t>
      </w:r>
      <w:r>
        <w:rPr>
          <w:rFonts w:ascii="微软雅黑" w:eastAsia="微软雅黑" w:hAnsi="微软雅黑" w:cs="微软雅黑" w:hint="eastAsia"/>
          <w:szCs w:val="21"/>
        </w:rPr>
        <w:t>60</w:t>
      </w:r>
      <w:r>
        <w:rPr>
          <w:rFonts w:ascii="微软雅黑" w:eastAsia="微软雅黑" w:hAnsi="微软雅黑" w:cs="微软雅黑" w:hint="eastAsia"/>
          <w:szCs w:val="21"/>
        </w:rPr>
        <w:t>万起；</w:t>
      </w:r>
    </w:p>
    <w:p w14:paraId="3B290082"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 xml:space="preserve">(c) </w:t>
      </w:r>
      <w:r>
        <w:rPr>
          <w:rFonts w:ascii="微软雅黑" w:eastAsia="微软雅黑" w:hAnsi="微软雅黑" w:cs="微软雅黑" w:hint="eastAsia"/>
          <w:szCs w:val="21"/>
        </w:rPr>
        <w:t>副研究员：年薪</w:t>
      </w:r>
      <w:r>
        <w:rPr>
          <w:rFonts w:ascii="微软雅黑" w:eastAsia="微软雅黑" w:hAnsi="微软雅黑" w:cs="微软雅黑" w:hint="eastAsia"/>
          <w:szCs w:val="21"/>
        </w:rPr>
        <w:t>50</w:t>
      </w:r>
      <w:r>
        <w:rPr>
          <w:rFonts w:ascii="微软雅黑" w:eastAsia="微软雅黑" w:hAnsi="微软雅黑" w:cs="微软雅黑" w:hint="eastAsia"/>
          <w:szCs w:val="21"/>
        </w:rPr>
        <w:t>万起；</w:t>
      </w:r>
    </w:p>
    <w:p w14:paraId="2F054196"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 xml:space="preserve">(d) </w:t>
      </w:r>
      <w:r>
        <w:rPr>
          <w:rFonts w:ascii="微软雅黑" w:eastAsia="微软雅黑" w:hAnsi="微软雅黑" w:cs="微软雅黑" w:hint="eastAsia"/>
          <w:szCs w:val="21"/>
        </w:rPr>
        <w:t>特聘副研究员：年薪</w:t>
      </w:r>
      <w:r>
        <w:rPr>
          <w:rFonts w:ascii="微软雅黑" w:eastAsia="微软雅黑" w:hAnsi="微软雅黑" w:cs="微软雅黑" w:hint="eastAsia"/>
          <w:szCs w:val="21"/>
        </w:rPr>
        <w:t>40</w:t>
      </w:r>
      <w:r>
        <w:rPr>
          <w:rFonts w:ascii="微软雅黑" w:eastAsia="微软雅黑" w:hAnsi="微软雅黑" w:cs="微软雅黑" w:hint="eastAsia"/>
          <w:szCs w:val="21"/>
        </w:rPr>
        <w:t>万起。</w:t>
      </w:r>
    </w:p>
    <w:p w14:paraId="77B1E078"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、根据需要提供充足科研经费，为高端人才组建科研团队。</w:t>
      </w:r>
    </w:p>
    <w:p w14:paraId="7DFD58A5"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、可参与评选深圳市高层次人才，认定后可额外享受每年</w:t>
      </w:r>
      <w:r>
        <w:rPr>
          <w:rFonts w:ascii="微软雅黑" w:eastAsia="微软雅黑" w:hAnsi="微软雅黑" w:cs="微软雅黑" w:hint="eastAsia"/>
          <w:szCs w:val="21"/>
        </w:rPr>
        <w:t>24</w:t>
      </w:r>
      <w:r>
        <w:rPr>
          <w:rFonts w:ascii="微软雅黑" w:eastAsia="微软雅黑" w:hAnsi="微软雅黑" w:cs="微软雅黑" w:hint="eastAsia"/>
          <w:szCs w:val="21"/>
        </w:rPr>
        <w:t>万</w:t>
      </w:r>
      <w:r>
        <w:rPr>
          <w:rFonts w:ascii="微软雅黑" w:eastAsia="微软雅黑" w:hAnsi="微软雅黑" w:cs="微软雅黑" w:hint="eastAsia"/>
          <w:szCs w:val="21"/>
        </w:rPr>
        <w:t>-60</w:t>
      </w:r>
      <w:r>
        <w:rPr>
          <w:rFonts w:ascii="微软雅黑" w:eastAsia="微软雅黑" w:hAnsi="微软雅黑" w:cs="微软雅黑" w:hint="eastAsia"/>
          <w:szCs w:val="21"/>
        </w:rPr>
        <w:t>万的人才奖励补贴。</w:t>
      </w:r>
    </w:p>
    <w:p w14:paraId="7B3EB849"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、入选国家级人才、广东省领军人才及以上者，可优先聘为副研究员及以上岗位。</w:t>
      </w:r>
    </w:p>
    <w:p w14:paraId="3030BC96"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★博士后岗位</w:t>
      </w:r>
    </w:p>
    <w:p w14:paraId="58BF87E7"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、薪酬待遇包含：</w:t>
      </w:r>
      <w:r>
        <w:rPr>
          <w:rFonts w:ascii="微软雅黑" w:eastAsia="微软雅黑" w:hAnsi="微软雅黑" w:cs="微软雅黑" w:hint="eastAsia"/>
          <w:szCs w:val="21"/>
        </w:rPr>
        <w:t xml:space="preserve">(1) </w:t>
      </w:r>
      <w:r>
        <w:rPr>
          <w:rFonts w:ascii="微软雅黑" w:eastAsia="微软雅黑" w:hAnsi="微软雅黑" w:cs="微软雅黑" w:hint="eastAsia"/>
          <w:szCs w:val="21"/>
        </w:rPr>
        <w:t>同行领先水平的单位工资；</w:t>
      </w:r>
      <w:r>
        <w:rPr>
          <w:rFonts w:ascii="微软雅黑" w:eastAsia="微软雅黑" w:hAnsi="微软雅黑" w:cs="微软雅黑" w:hint="eastAsia"/>
          <w:szCs w:val="21"/>
        </w:rPr>
        <w:t xml:space="preserve">(2) </w:t>
      </w:r>
      <w:r>
        <w:rPr>
          <w:rFonts w:ascii="微软雅黑" w:eastAsia="微软雅黑" w:hAnsi="微软雅黑" w:cs="微软雅黑" w:hint="eastAsia"/>
          <w:szCs w:val="21"/>
        </w:rPr>
        <w:t>开题和中期考核合格者，享受深圳市政府每年</w:t>
      </w:r>
      <w:r>
        <w:rPr>
          <w:rFonts w:ascii="微软雅黑" w:eastAsia="微软雅黑" w:hAnsi="微软雅黑" w:cs="微软雅黑" w:hint="eastAsia"/>
          <w:szCs w:val="21"/>
        </w:rPr>
        <w:t>18</w:t>
      </w:r>
      <w:r>
        <w:rPr>
          <w:rFonts w:ascii="微软雅黑" w:eastAsia="微软雅黑" w:hAnsi="微软雅黑" w:cs="微软雅黑" w:hint="eastAsia"/>
          <w:szCs w:val="21"/>
        </w:rPr>
        <w:t>万元博士后生活补贴（免税，两年</w:t>
      </w:r>
      <w:r>
        <w:rPr>
          <w:rFonts w:ascii="微软雅黑" w:eastAsia="微软雅黑" w:hAnsi="微软雅黑" w:cs="微软雅黑" w:hint="eastAsia"/>
          <w:szCs w:val="21"/>
        </w:rPr>
        <w:t>36</w:t>
      </w:r>
      <w:r>
        <w:rPr>
          <w:rFonts w:ascii="微软雅黑" w:eastAsia="微软雅黑" w:hAnsi="微软雅黑" w:cs="微软雅黑" w:hint="eastAsia"/>
          <w:szCs w:val="21"/>
        </w:rPr>
        <w:t>万）。</w:t>
      </w:r>
    </w:p>
    <w:p w14:paraId="46CD98B6"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、符合条件的可竞争性申报国家“博新计划”（两年</w:t>
      </w:r>
      <w:r>
        <w:rPr>
          <w:rFonts w:ascii="微软雅黑" w:eastAsia="微软雅黑" w:hAnsi="微软雅黑" w:cs="微软雅黑" w:hint="eastAsia"/>
          <w:szCs w:val="21"/>
        </w:rPr>
        <w:t>60</w:t>
      </w:r>
      <w:r>
        <w:rPr>
          <w:rFonts w:ascii="微软雅黑" w:eastAsia="微软雅黑" w:hAnsi="微软雅黑" w:cs="微软雅黑" w:hint="eastAsia"/>
          <w:szCs w:val="21"/>
        </w:rPr>
        <w:t>万）、国际交流计划引进项目（两年</w:t>
      </w:r>
      <w:r>
        <w:rPr>
          <w:rFonts w:ascii="微软雅黑" w:eastAsia="微软雅黑" w:hAnsi="微软雅黑" w:cs="微软雅黑" w:hint="eastAsia"/>
          <w:szCs w:val="21"/>
        </w:rPr>
        <w:t>40</w:t>
      </w:r>
      <w:r>
        <w:rPr>
          <w:rFonts w:ascii="微软雅黑" w:eastAsia="微软雅黑" w:hAnsi="微软雅黑" w:cs="微软雅黑" w:hint="eastAsia"/>
          <w:szCs w:val="21"/>
        </w:rPr>
        <w:t>万）、博士后基金站前特别资助（</w:t>
      </w:r>
      <w:r>
        <w:rPr>
          <w:rFonts w:ascii="微软雅黑" w:eastAsia="微软雅黑" w:hAnsi="微软雅黑" w:cs="微软雅黑" w:hint="eastAsia"/>
          <w:szCs w:val="21"/>
        </w:rPr>
        <w:t>18</w:t>
      </w:r>
      <w:r>
        <w:rPr>
          <w:rFonts w:ascii="微软雅黑" w:eastAsia="微软雅黑" w:hAnsi="微软雅黑" w:cs="微软雅黑" w:hint="eastAsia"/>
          <w:szCs w:val="21"/>
        </w:rPr>
        <w:t>万）、广东省海外青年博士后引进项目（在站</w:t>
      </w:r>
      <w:r>
        <w:rPr>
          <w:rFonts w:ascii="微软雅黑" w:eastAsia="微软雅黑" w:hAnsi="微软雅黑" w:cs="微软雅黑" w:hint="eastAsia"/>
          <w:szCs w:val="21"/>
        </w:rPr>
        <w:t>60</w:t>
      </w:r>
      <w:r>
        <w:rPr>
          <w:rFonts w:ascii="微软雅黑" w:eastAsia="微软雅黑" w:hAnsi="微软雅黑" w:cs="微软雅黑" w:hint="eastAsia"/>
          <w:szCs w:val="21"/>
        </w:rPr>
        <w:t>万，出站留</w:t>
      </w:r>
      <w:proofErr w:type="gramStart"/>
      <w:r>
        <w:rPr>
          <w:rFonts w:ascii="微软雅黑" w:eastAsia="微软雅黑" w:hAnsi="微软雅黑" w:cs="微软雅黑" w:hint="eastAsia"/>
          <w:szCs w:val="21"/>
        </w:rPr>
        <w:t>粤住房</w:t>
      </w:r>
      <w:proofErr w:type="gramEnd"/>
      <w:r>
        <w:rPr>
          <w:rFonts w:ascii="微软雅黑" w:eastAsia="微软雅黑" w:hAnsi="微软雅黑" w:cs="微软雅黑" w:hint="eastAsia"/>
          <w:szCs w:val="21"/>
        </w:rPr>
        <w:t>补贴</w:t>
      </w:r>
      <w:r>
        <w:rPr>
          <w:rFonts w:ascii="微软雅黑" w:eastAsia="微软雅黑" w:hAnsi="微软雅黑" w:cs="微软雅黑" w:hint="eastAsia"/>
          <w:szCs w:val="21"/>
        </w:rPr>
        <w:t>40</w:t>
      </w:r>
      <w:r>
        <w:rPr>
          <w:rFonts w:ascii="微软雅黑" w:eastAsia="微软雅黑" w:hAnsi="微软雅黑" w:cs="微软雅黑" w:hint="eastAsia"/>
          <w:szCs w:val="21"/>
        </w:rPr>
        <w:t>万，总额</w:t>
      </w:r>
      <w:r>
        <w:rPr>
          <w:rFonts w:ascii="微软雅黑" w:eastAsia="微软雅黑" w:hAnsi="微软雅黑" w:cs="微软雅黑" w:hint="eastAsia"/>
          <w:szCs w:val="21"/>
        </w:rPr>
        <w:t>100</w:t>
      </w:r>
      <w:r>
        <w:rPr>
          <w:rFonts w:ascii="微软雅黑" w:eastAsia="微软雅黑" w:hAnsi="微软雅黑" w:cs="微软雅黑" w:hint="eastAsia"/>
          <w:szCs w:val="21"/>
        </w:rPr>
        <w:t>万）。若获批，与薪酬累加。</w:t>
      </w:r>
    </w:p>
    <w:p w14:paraId="58685841"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、在</w:t>
      </w:r>
      <w:proofErr w:type="gramStart"/>
      <w:r>
        <w:rPr>
          <w:rFonts w:ascii="微软雅黑" w:eastAsia="微软雅黑" w:hAnsi="微软雅黑" w:cs="微软雅黑" w:hint="eastAsia"/>
          <w:szCs w:val="21"/>
        </w:rPr>
        <w:t>站期间</w:t>
      </w:r>
      <w:proofErr w:type="gramEnd"/>
      <w:r>
        <w:rPr>
          <w:rFonts w:ascii="微软雅黑" w:eastAsia="微软雅黑" w:hAnsi="微软雅黑" w:cs="微软雅黑" w:hint="eastAsia"/>
          <w:szCs w:val="21"/>
        </w:rPr>
        <w:t>为博士后从事科学研究提供优良的工作环境和国际交流合作机会，可按照相关规定申请国家、省市各类科研项目等。</w:t>
      </w:r>
    </w:p>
    <w:p w14:paraId="360EA329"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、协助申请深圳市新引进博士人才补贴待遇，</w:t>
      </w:r>
      <w:r>
        <w:rPr>
          <w:rFonts w:ascii="微软雅黑" w:eastAsia="微软雅黑" w:hAnsi="微软雅黑" w:cs="微软雅黑" w:hint="eastAsia"/>
          <w:szCs w:val="21"/>
        </w:rPr>
        <w:t>10</w:t>
      </w:r>
      <w:r>
        <w:rPr>
          <w:rFonts w:ascii="微软雅黑" w:eastAsia="微软雅黑" w:hAnsi="微软雅黑" w:cs="微软雅黑" w:hint="eastAsia"/>
          <w:szCs w:val="21"/>
        </w:rPr>
        <w:t>万元</w:t>
      </w:r>
      <w:r>
        <w:rPr>
          <w:rFonts w:ascii="微软雅黑" w:eastAsia="微软雅黑" w:hAnsi="微软雅黑" w:cs="微软雅黑" w:hint="eastAsia"/>
          <w:szCs w:val="21"/>
        </w:rPr>
        <w:t>/</w:t>
      </w:r>
      <w:r>
        <w:rPr>
          <w:rFonts w:ascii="微软雅黑" w:eastAsia="微软雅黑" w:hAnsi="微软雅黑" w:cs="微软雅黑" w:hint="eastAsia"/>
          <w:szCs w:val="21"/>
        </w:rPr>
        <w:t>人。</w:t>
      </w:r>
    </w:p>
    <w:p w14:paraId="6A9624CC"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、博士后出站后根据工作能力及个人意愿可优先聘为本团队科研人员。</w:t>
      </w:r>
    </w:p>
    <w:p w14:paraId="1D0E9C33" w14:textId="77777777" w:rsidR="007C67B0" w:rsidRDefault="007F335C">
      <w:pPr>
        <w:rPr>
          <w:rFonts w:ascii="微软雅黑" w:eastAsia="微软雅黑" w:hAnsi="微软雅黑" w:cs="微软雅黑"/>
          <w:b/>
          <w:bCs/>
          <w:szCs w:val="21"/>
        </w:rPr>
      </w:pPr>
      <w:r>
        <w:rPr>
          <w:rFonts w:ascii="微软雅黑" w:eastAsia="微软雅黑" w:hAnsi="微软雅黑" w:cs="微软雅黑" w:hint="eastAsia"/>
          <w:b/>
          <w:bCs/>
          <w:szCs w:val="21"/>
        </w:rPr>
        <w:t>（二）人才培养</w:t>
      </w:r>
    </w:p>
    <w:p w14:paraId="548B0E31" w14:textId="77777777" w:rsidR="007C67B0" w:rsidRDefault="007F335C">
      <w:pPr>
        <w:rPr>
          <w:rFonts w:ascii="微软雅黑" w:eastAsia="微软雅黑" w:hAnsi="微软雅黑" w:cs="微软雅黑"/>
          <w:szCs w:val="21"/>
        </w:rPr>
      </w:pPr>
      <w:r>
        <w:rPr>
          <w:rFonts w:ascii="微软雅黑" w:eastAsia="微软雅黑" w:hAnsi="微软雅黑" w:cs="微软雅黑"/>
          <w:szCs w:val="21"/>
        </w:rPr>
        <w:t>实验室注重目标导向，考核管理机制较为灵活，关注实验室青年骨干人才的成长，凡全职入职实验室且拥有博士学位的研究人员均可申请担任实验室硕士研究生导师。</w:t>
      </w:r>
    </w:p>
    <w:p w14:paraId="75AC5A72" w14:textId="77777777" w:rsidR="007C67B0" w:rsidRDefault="007F335C">
      <w:pPr>
        <w:numPr>
          <w:ilvl w:val="0"/>
          <w:numId w:val="3"/>
        </w:numPr>
        <w:rPr>
          <w:rFonts w:ascii="微软雅黑" w:eastAsia="微软雅黑" w:hAnsi="微软雅黑" w:cs="微软雅黑"/>
          <w:b/>
          <w:bCs/>
          <w:szCs w:val="21"/>
        </w:rPr>
      </w:pPr>
      <w:r>
        <w:rPr>
          <w:rFonts w:ascii="微软雅黑" w:eastAsia="微软雅黑" w:hAnsi="微软雅黑" w:cs="微软雅黑" w:hint="eastAsia"/>
          <w:b/>
          <w:bCs/>
          <w:szCs w:val="21"/>
        </w:rPr>
        <w:t>福利保障</w:t>
      </w:r>
    </w:p>
    <w:p w14:paraId="7016AFC9"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、健康保障：享受国家规定的各类假期、带薪年休假，每年度组织员工体检。</w:t>
      </w:r>
    </w:p>
    <w:p w14:paraId="3162B346"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、基本保障：五险</w:t>
      </w:r>
      <w:proofErr w:type="gramStart"/>
      <w:r>
        <w:rPr>
          <w:rFonts w:ascii="微软雅黑" w:eastAsia="微软雅黑" w:hAnsi="微软雅黑" w:cs="微软雅黑" w:hint="eastAsia"/>
          <w:szCs w:val="21"/>
        </w:rPr>
        <w:t>一</w:t>
      </w:r>
      <w:proofErr w:type="gramEnd"/>
      <w:r>
        <w:rPr>
          <w:rFonts w:ascii="微软雅黑" w:eastAsia="微软雅黑" w:hAnsi="微软雅黑" w:cs="微软雅黑" w:hint="eastAsia"/>
          <w:szCs w:val="21"/>
        </w:rPr>
        <w:t>金，按照深圳市缴费比例上限缴纳社会保险及住房公积金。</w:t>
      </w:r>
    </w:p>
    <w:p w14:paraId="328444A5"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、文化组织：实验室定期组织国内外知名专家学术沙龙，同时借助市</w:t>
      </w:r>
      <w:r>
        <w:rPr>
          <w:rFonts w:ascii="微软雅黑" w:eastAsia="微软雅黑" w:hAnsi="微软雅黑" w:cs="微软雅黑" w:hint="eastAsia"/>
          <w:szCs w:val="21"/>
        </w:rPr>
        <w:t>、校</w:t>
      </w:r>
      <w:r>
        <w:rPr>
          <w:rFonts w:ascii="微软雅黑" w:eastAsia="微软雅黑" w:hAnsi="微软雅黑" w:cs="微软雅黑" w:hint="eastAsia"/>
          <w:szCs w:val="21"/>
        </w:rPr>
        <w:t>图书馆数字资源平台，为实验室人才提</w:t>
      </w:r>
      <w:r>
        <w:rPr>
          <w:rFonts w:ascii="微软雅黑" w:eastAsia="微软雅黑" w:hAnsi="微软雅黑" w:cs="微软雅黑" w:hint="eastAsia"/>
          <w:szCs w:val="21"/>
        </w:rPr>
        <w:lastRenderedPageBreak/>
        <w:t>供内容涵盖电子图书、期刊、</w:t>
      </w:r>
      <w:r>
        <w:rPr>
          <w:rFonts w:ascii="微软雅黑" w:eastAsia="微软雅黑" w:hAnsi="微软雅黑" w:cs="微软雅黑" w:hint="eastAsia"/>
          <w:szCs w:val="21"/>
        </w:rPr>
        <w:t>音视频、学术论文、设计教程、艺术鉴赏、精品讲座等多个方面的数字资源线上服务。</w:t>
      </w:r>
    </w:p>
    <w:p w14:paraId="174A3AF8"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、其他福利：</w:t>
      </w:r>
    </w:p>
    <w:p w14:paraId="15C50B72"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1</w:t>
      </w:r>
      <w:r>
        <w:rPr>
          <w:rFonts w:ascii="微软雅黑" w:eastAsia="微软雅黑" w:hAnsi="微软雅黑" w:cs="微软雅黑" w:hint="eastAsia"/>
          <w:szCs w:val="21"/>
        </w:rPr>
        <w:t>）依据政策协助解决深圳落户，多途径协助解决人才子女入学等生活配套问题；</w:t>
      </w:r>
    </w:p>
    <w:p w14:paraId="4354D59A"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2</w:t>
      </w:r>
      <w:r>
        <w:rPr>
          <w:rFonts w:ascii="微软雅黑" w:eastAsia="微软雅黑" w:hAnsi="微软雅黑" w:cs="微软雅黑" w:hint="eastAsia"/>
          <w:szCs w:val="21"/>
        </w:rPr>
        <w:t>）</w:t>
      </w:r>
      <w:r>
        <w:rPr>
          <w:rFonts w:ascii="微软雅黑" w:eastAsia="微软雅黑" w:hAnsi="微软雅黑" w:cs="微软雅黑" w:hint="eastAsia"/>
          <w:szCs w:val="21"/>
        </w:rPr>
        <w:t>协调市区两级房源解决人才住房，</w:t>
      </w:r>
      <w:r>
        <w:rPr>
          <w:rFonts w:ascii="微软雅黑" w:eastAsia="微软雅黑" w:hAnsi="微软雅黑" w:cs="微软雅黑" w:hint="eastAsia"/>
          <w:szCs w:val="21"/>
        </w:rPr>
        <w:t>并协助申报人才房；</w:t>
      </w:r>
    </w:p>
    <w:p w14:paraId="28934FD6"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3</w:t>
      </w:r>
      <w:r>
        <w:rPr>
          <w:rFonts w:ascii="微软雅黑" w:eastAsia="微软雅黑" w:hAnsi="微软雅黑" w:cs="微软雅黑" w:hint="eastAsia"/>
          <w:szCs w:val="21"/>
        </w:rPr>
        <w:t>）定期会同相关银行组建金融服务企业专业宣讲团，组织主题宣讲活动，将金融政策和资源有效送达给人才团队。</w:t>
      </w:r>
    </w:p>
    <w:p w14:paraId="366A84E2" w14:textId="77777777" w:rsidR="007C67B0" w:rsidRDefault="007C67B0">
      <w:pPr>
        <w:rPr>
          <w:rFonts w:ascii="微软雅黑" w:eastAsia="微软雅黑" w:hAnsi="微软雅黑" w:cs="微软雅黑"/>
          <w:szCs w:val="21"/>
        </w:rPr>
      </w:pPr>
    </w:p>
    <w:p w14:paraId="2F789829" w14:textId="77777777" w:rsidR="007C67B0" w:rsidRDefault="007F335C">
      <w:pPr>
        <w:numPr>
          <w:ilvl w:val="0"/>
          <w:numId w:val="1"/>
        </w:numPr>
        <w:jc w:val="center"/>
        <w:rPr>
          <w:rFonts w:ascii="微软雅黑" w:eastAsia="微软雅黑" w:hAnsi="微软雅黑" w:cs="微软雅黑"/>
          <w:b/>
          <w:bCs/>
          <w:sz w:val="24"/>
        </w:rPr>
      </w:pPr>
      <w:r>
        <w:rPr>
          <w:rFonts w:ascii="微软雅黑" w:eastAsia="微软雅黑" w:hAnsi="微软雅黑" w:cs="微软雅黑" w:hint="eastAsia"/>
          <w:b/>
          <w:bCs/>
          <w:sz w:val="24"/>
        </w:rPr>
        <w:t>应聘须知</w:t>
      </w:r>
    </w:p>
    <w:p w14:paraId="4072305D" w14:textId="77777777" w:rsidR="007C67B0" w:rsidRDefault="007F335C">
      <w:pPr>
        <w:numPr>
          <w:ilvl w:val="0"/>
          <w:numId w:val="4"/>
        </w:numPr>
        <w:rPr>
          <w:rStyle w:val="a5"/>
          <w:rFonts w:ascii="微软雅黑" w:eastAsia="微软雅黑" w:hAnsi="微软雅黑" w:cs="微软雅黑"/>
          <w:b/>
          <w:bCs/>
          <w:color w:val="FF0000"/>
          <w:u w:val="none"/>
        </w:rPr>
      </w:pPr>
      <w:r>
        <w:rPr>
          <w:rFonts w:ascii="微软雅黑" w:eastAsia="微软雅黑" w:hAnsi="微软雅黑" w:cs="微软雅黑" w:hint="eastAsia"/>
          <w:szCs w:val="21"/>
        </w:rPr>
        <w:t>目前已入驻团队信息可关注“光明实验室”公众</w:t>
      </w:r>
      <w:proofErr w:type="gramStart"/>
      <w:r>
        <w:rPr>
          <w:rFonts w:ascii="微软雅黑" w:eastAsia="微软雅黑" w:hAnsi="微软雅黑" w:cs="微软雅黑" w:hint="eastAsia"/>
          <w:szCs w:val="21"/>
        </w:rPr>
        <w:t>号了解</w:t>
      </w:r>
      <w:proofErr w:type="gramEnd"/>
      <w:r>
        <w:rPr>
          <w:rFonts w:ascii="微软雅黑" w:eastAsia="微软雅黑" w:hAnsi="微软雅黑" w:cs="微软雅黑" w:hint="eastAsia"/>
          <w:szCs w:val="21"/>
        </w:rPr>
        <w:t>更多，</w:t>
      </w:r>
      <w:r>
        <w:rPr>
          <w:rFonts w:ascii="微软雅黑" w:eastAsia="微软雅黑" w:hAnsi="微软雅黑" w:cs="微软雅黑"/>
          <w:szCs w:val="21"/>
        </w:rPr>
        <w:t>有意向者请将个人中英文简历、过往研究内容和未来研究兴趣概述、近</w:t>
      </w:r>
      <w:r>
        <w:rPr>
          <w:rFonts w:ascii="微软雅黑" w:eastAsia="微软雅黑" w:hAnsi="微软雅黑" w:cs="微软雅黑"/>
          <w:szCs w:val="21"/>
        </w:rPr>
        <w:t>5</w:t>
      </w:r>
      <w:r>
        <w:rPr>
          <w:rFonts w:ascii="微软雅黑" w:eastAsia="微软雅黑" w:hAnsi="微软雅黑" w:cs="微软雅黑"/>
          <w:szCs w:val="21"/>
        </w:rPr>
        <w:t>年发表的论文等资料发送至</w:t>
      </w:r>
      <w:r>
        <w:rPr>
          <w:rFonts w:ascii="微软雅黑" w:eastAsia="微软雅黑" w:hAnsi="微软雅黑" w:cs="微软雅黑" w:hint="eastAsia"/>
          <w:szCs w:val="21"/>
        </w:rPr>
        <w:t>邮箱：</w:t>
      </w:r>
      <w:hyperlink r:id="rId7" w:history="1">
        <w:r>
          <w:rPr>
            <w:rFonts w:ascii="微软雅黑" w:eastAsia="微软雅黑" w:hAnsi="微软雅黑" w:cs="微软雅黑" w:hint="eastAsia"/>
            <w:b/>
            <w:bCs/>
            <w:color w:val="FF0000"/>
            <w:szCs w:val="21"/>
          </w:rPr>
          <w:t>xuyingjia@gml.ac.cn</w:t>
        </w:r>
      </w:hyperlink>
      <w:r>
        <w:rPr>
          <w:rFonts w:ascii="微软雅黑" w:eastAsia="微软雅黑" w:hAnsi="微软雅黑" w:cs="微软雅黑" w:hint="eastAsia"/>
          <w:b/>
          <w:bCs/>
          <w:color w:val="FF0000"/>
          <w:szCs w:val="21"/>
        </w:rPr>
        <w:t>,</w:t>
      </w:r>
      <w:hyperlink r:id="rId8" w:history="1">
        <w:r>
          <w:rPr>
            <w:rStyle w:val="a5"/>
            <w:rFonts w:ascii="微软雅黑" w:eastAsia="微软雅黑" w:hAnsi="微软雅黑" w:cs="微软雅黑" w:hint="eastAsia"/>
            <w:b/>
            <w:bCs/>
            <w:color w:val="FF0000"/>
            <w:u w:val="none"/>
          </w:rPr>
          <w:t>kwhytau@126.com</w:t>
        </w:r>
      </w:hyperlink>
    </w:p>
    <w:p w14:paraId="77B646F5" w14:textId="77777777" w:rsidR="007C67B0" w:rsidRDefault="007F335C">
      <w:pPr>
        <w:rPr>
          <w:rStyle w:val="a5"/>
          <w:rFonts w:ascii="微软雅黑" w:eastAsia="微软雅黑" w:hAnsi="微软雅黑" w:cs="微软雅黑"/>
          <w:b/>
          <w:bCs/>
          <w:color w:val="FF0000"/>
          <w:u w:val="none"/>
        </w:rPr>
      </w:pPr>
      <w:r>
        <w:rPr>
          <w:rFonts w:ascii="微软雅黑" w:eastAsia="微软雅黑" w:hAnsi="微软雅黑" w:cs="微软雅黑"/>
          <w:szCs w:val="21"/>
        </w:rPr>
        <w:t>邮件主题请标注：</w:t>
      </w:r>
      <w:r>
        <w:rPr>
          <w:rFonts w:ascii="微软雅黑" w:eastAsia="微软雅黑" w:hAnsi="微软雅黑" w:cs="微软雅黑"/>
          <w:szCs w:val="21"/>
        </w:rPr>
        <w:t>“</w:t>
      </w:r>
      <w:r>
        <w:rPr>
          <w:rFonts w:ascii="微软雅黑" w:eastAsia="微软雅黑" w:hAnsi="微软雅黑" w:cs="微软雅黑"/>
          <w:b/>
          <w:bCs/>
          <w:color w:val="FF0000"/>
          <w:szCs w:val="21"/>
        </w:rPr>
        <w:t>研究方向</w:t>
      </w:r>
      <w:r>
        <w:rPr>
          <w:rFonts w:ascii="微软雅黑" w:eastAsia="微软雅黑" w:hAnsi="微软雅黑" w:cs="微软雅黑" w:hint="eastAsia"/>
          <w:b/>
          <w:bCs/>
          <w:color w:val="FF0000"/>
          <w:szCs w:val="21"/>
        </w:rPr>
        <w:t>（团队）</w:t>
      </w:r>
      <w:r>
        <w:rPr>
          <w:rFonts w:ascii="微软雅黑" w:eastAsia="微软雅黑" w:hAnsi="微软雅黑" w:cs="微软雅黑"/>
          <w:b/>
          <w:bCs/>
          <w:color w:val="FF0000"/>
          <w:szCs w:val="21"/>
        </w:rPr>
        <w:t>+</w:t>
      </w:r>
      <w:r>
        <w:rPr>
          <w:rFonts w:ascii="微软雅黑" w:eastAsia="微软雅黑" w:hAnsi="微软雅黑" w:cs="微软雅黑"/>
          <w:b/>
          <w:bCs/>
          <w:color w:val="FF0000"/>
          <w:szCs w:val="21"/>
        </w:rPr>
        <w:t>姓名</w:t>
      </w:r>
      <w:r>
        <w:rPr>
          <w:rFonts w:ascii="微软雅黑" w:eastAsia="微软雅黑" w:hAnsi="微软雅黑" w:cs="微软雅黑" w:hint="eastAsia"/>
          <w:b/>
          <w:bCs/>
          <w:color w:val="FF0000"/>
          <w:szCs w:val="21"/>
        </w:rPr>
        <w:t>+</w:t>
      </w:r>
      <w:r>
        <w:rPr>
          <w:rFonts w:ascii="微软雅黑" w:eastAsia="微软雅黑" w:hAnsi="微软雅黑" w:cs="微软雅黑" w:hint="eastAsia"/>
          <w:b/>
          <w:bCs/>
          <w:color w:val="FF0000"/>
          <w:szCs w:val="21"/>
        </w:rPr>
        <w:t>学历</w:t>
      </w:r>
      <w:r>
        <w:rPr>
          <w:rFonts w:ascii="微软雅黑" w:eastAsia="微软雅黑" w:hAnsi="微软雅黑" w:cs="微软雅黑" w:hint="eastAsia"/>
          <w:b/>
          <w:bCs/>
          <w:color w:val="FF0000"/>
          <w:szCs w:val="21"/>
        </w:rPr>
        <w:t>+</w:t>
      </w:r>
      <w:r>
        <w:rPr>
          <w:rFonts w:ascii="微软雅黑" w:eastAsia="微软雅黑" w:hAnsi="微软雅黑" w:cs="微软雅黑" w:hint="eastAsia"/>
          <w:b/>
          <w:bCs/>
          <w:color w:val="FF0000"/>
          <w:szCs w:val="21"/>
        </w:rPr>
        <w:t>专业</w:t>
      </w:r>
      <w:r>
        <w:rPr>
          <w:rFonts w:ascii="微软雅黑" w:eastAsia="微软雅黑" w:hAnsi="微软雅黑" w:cs="微软雅黑" w:hint="eastAsia"/>
          <w:b/>
          <w:bCs/>
          <w:color w:val="FF0000"/>
          <w:szCs w:val="21"/>
        </w:rPr>
        <w:t>+</w:t>
      </w:r>
      <w:r>
        <w:rPr>
          <w:rFonts w:ascii="微软雅黑" w:eastAsia="微软雅黑" w:hAnsi="微软雅黑" w:cs="微软雅黑" w:hint="eastAsia"/>
          <w:b/>
          <w:bCs/>
          <w:color w:val="FF0000"/>
          <w:szCs w:val="21"/>
        </w:rPr>
        <w:t>毕业学校</w:t>
      </w:r>
      <w:r>
        <w:rPr>
          <w:rFonts w:ascii="微软雅黑" w:eastAsia="微软雅黑" w:hAnsi="微软雅黑" w:cs="微软雅黑" w:hint="eastAsia"/>
          <w:b/>
          <w:bCs/>
          <w:color w:val="FF0000"/>
          <w:szCs w:val="21"/>
        </w:rPr>
        <w:t>+</w:t>
      </w:r>
      <w:r>
        <w:rPr>
          <w:rFonts w:ascii="微软雅黑" w:eastAsia="微软雅黑" w:hAnsi="微软雅黑" w:cs="微软雅黑" w:hint="eastAsia"/>
          <w:b/>
          <w:bCs/>
          <w:color w:val="FF0000"/>
          <w:szCs w:val="21"/>
        </w:rPr>
        <w:t>高校博士网</w:t>
      </w:r>
      <w:r>
        <w:rPr>
          <w:rFonts w:ascii="微软雅黑" w:eastAsia="微软雅黑" w:hAnsi="微软雅黑" w:cs="微软雅黑"/>
          <w:szCs w:val="21"/>
        </w:rPr>
        <w:t>”</w:t>
      </w:r>
    </w:p>
    <w:p w14:paraId="26CD29C7"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w:t>
      </w:r>
      <w:r>
        <w:rPr>
          <w:rFonts w:ascii="微软雅黑" w:eastAsia="微软雅黑" w:hAnsi="微软雅黑" w:cs="微软雅黑"/>
          <w:szCs w:val="21"/>
        </w:rPr>
        <w:t>单位承诺对应聘者提交的所有材料严格保密，将根据应聘者履历情况、研究成果及发展潜力等各方面进行初筛评估</w:t>
      </w:r>
      <w:r>
        <w:rPr>
          <w:rFonts w:ascii="微软雅黑" w:eastAsia="微软雅黑" w:hAnsi="微软雅黑" w:cs="微软雅黑" w:hint="eastAsia"/>
          <w:szCs w:val="21"/>
        </w:rPr>
        <w:t>，如与实际情况不符，一经查实，取消其应聘或录用资格</w:t>
      </w:r>
      <w:r>
        <w:rPr>
          <w:rFonts w:ascii="微软雅黑" w:eastAsia="微软雅黑" w:hAnsi="微软雅黑" w:cs="微软雅黑"/>
          <w:szCs w:val="21"/>
        </w:rPr>
        <w:t>。</w:t>
      </w:r>
    </w:p>
    <w:p w14:paraId="27C88C0A"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w:t>
      </w:r>
      <w:r>
        <w:rPr>
          <w:rFonts w:ascii="微软雅黑" w:eastAsia="微软雅黑" w:hAnsi="微软雅黑" w:cs="微软雅黑"/>
          <w:szCs w:val="21"/>
        </w:rPr>
        <w:t xml:space="preserve"> </w:t>
      </w:r>
      <w:r>
        <w:rPr>
          <w:rFonts w:ascii="微软雅黑" w:eastAsia="微软雅黑" w:hAnsi="微软雅黑" w:cs="微软雅黑"/>
          <w:szCs w:val="21"/>
        </w:rPr>
        <w:t>初审通过后将以</w:t>
      </w:r>
      <w:r>
        <w:rPr>
          <w:rFonts w:ascii="微软雅黑" w:eastAsia="微软雅黑" w:hAnsi="微软雅黑" w:cs="微软雅黑"/>
          <w:szCs w:val="21"/>
        </w:rPr>
        <w:t>E-mail</w:t>
      </w:r>
      <w:r>
        <w:rPr>
          <w:rFonts w:ascii="微软雅黑" w:eastAsia="微软雅黑" w:hAnsi="微软雅黑" w:cs="微软雅黑"/>
          <w:szCs w:val="21"/>
        </w:rPr>
        <w:t>或电话形式通知面试的具体时间、地点及相关事项；初审未通过的应聘者不再另行通知，</w:t>
      </w:r>
      <w:r>
        <w:rPr>
          <w:rFonts w:ascii="微软雅黑" w:eastAsia="微软雅黑" w:hAnsi="微软雅黑" w:cs="微软雅黑" w:hint="eastAsia"/>
          <w:szCs w:val="21"/>
        </w:rPr>
        <w:t>一</w:t>
      </w:r>
      <w:r>
        <w:rPr>
          <w:rFonts w:ascii="微软雅黑" w:eastAsia="微软雅黑" w:hAnsi="微软雅黑" w:cs="微软雅黑"/>
          <w:szCs w:val="21"/>
        </w:rPr>
        <w:t>个月内未收到回复的默认为初审未通过。</w:t>
      </w:r>
    </w:p>
    <w:p w14:paraId="53B11FD1"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w:t>
      </w:r>
      <w:r>
        <w:rPr>
          <w:rFonts w:ascii="微软雅黑" w:eastAsia="微软雅黑" w:hAnsi="微软雅黑" w:cs="微软雅黑"/>
          <w:szCs w:val="21"/>
        </w:rPr>
        <w:t>本招聘信息自发布之日起长期有效。</w:t>
      </w:r>
    </w:p>
    <w:p w14:paraId="4D1E7A01" w14:textId="77777777" w:rsidR="007C67B0" w:rsidRDefault="007F335C">
      <w:pPr>
        <w:numPr>
          <w:ilvl w:val="0"/>
          <w:numId w:val="1"/>
        </w:numPr>
        <w:jc w:val="center"/>
        <w:rPr>
          <w:rFonts w:ascii="微软雅黑" w:eastAsia="微软雅黑" w:hAnsi="微软雅黑" w:cs="微软雅黑"/>
          <w:b/>
          <w:bCs/>
          <w:sz w:val="24"/>
        </w:rPr>
      </w:pPr>
      <w:r>
        <w:rPr>
          <w:rFonts w:ascii="微软雅黑" w:eastAsia="微软雅黑" w:hAnsi="微软雅黑" w:cs="微软雅黑" w:hint="eastAsia"/>
          <w:b/>
          <w:bCs/>
          <w:sz w:val="24"/>
        </w:rPr>
        <w:t>联系方式</w:t>
      </w:r>
    </w:p>
    <w:p w14:paraId="253B537A"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联系人：许老师</w:t>
      </w:r>
    </w:p>
    <w:p w14:paraId="6FFE445C"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联系电话：</w:t>
      </w:r>
      <w:r>
        <w:rPr>
          <w:rFonts w:ascii="微软雅黑" w:eastAsia="微软雅黑" w:hAnsi="微软雅黑" w:cs="微软雅黑" w:hint="eastAsia"/>
          <w:szCs w:val="21"/>
        </w:rPr>
        <w:t>15207194093</w:t>
      </w:r>
    </w:p>
    <w:p w14:paraId="089183D9" w14:textId="77777777" w:rsidR="007C67B0" w:rsidRDefault="007F335C">
      <w:pPr>
        <w:rPr>
          <w:rFonts w:ascii="微软雅黑" w:eastAsia="微软雅黑" w:hAnsi="微软雅黑" w:cs="微软雅黑"/>
          <w:szCs w:val="21"/>
        </w:rPr>
      </w:pPr>
      <w:r>
        <w:rPr>
          <w:rFonts w:ascii="微软雅黑" w:eastAsia="微软雅黑" w:hAnsi="微软雅黑" w:cs="微软雅黑" w:hint="eastAsia"/>
          <w:szCs w:val="21"/>
        </w:rPr>
        <w:t>联系地址：广东省深圳市光明区玉塘</w:t>
      </w:r>
      <w:proofErr w:type="gramStart"/>
      <w:r>
        <w:rPr>
          <w:rFonts w:ascii="微软雅黑" w:eastAsia="微软雅黑" w:hAnsi="微软雅黑" w:cs="微软雅黑" w:hint="eastAsia"/>
          <w:szCs w:val="21"/>
        </w:rPr>
        <w:t>街道科润大厦</w:t>
      </w:r>
      <w:proofErr w:type="gramEnd"/>
      <w:r>
        <w:rPr>
          <w:rFonts w:ascii="微软雅黑" w:eastAsia="微软雅黑" w:hAnsi="微软雅黑" w:cs="微软雅黑" w:hint="eastAsia"/>
          <w:szCs w:val="21"/>
        </w:rPr>
        <w:t>B</w:t>
      </w:r>
      <w:r>
        <w:rPr>
          <w:rFonts w:ascii="微软雅黑" w:eastAsia="微软雅黑" w:hAnsi="微软雅黑" w:cs="微软雅黑" w:hint="eastAsia"/>
          <w:szCs w:val="21"/>
        </w:rPr>
        <w:t>座</w:t>
      </w:r>
      <w:r>
        <w:rPr>
          <w:rFonts w:ascii="微软雅黑" w:eastAsia="微软雅黑" w:hAnsi="微软雅黑" w:cs="微软雅黑" w:hint="eastAsia"/>
          <w:szCs w:val="21"/>
        </w:rPr>
        <w:t>10F-11F</w:t>
      </w:r>
    </w:p>
    <w:p w14:paraId="517BCA36" w14:textId="77777777" w:rsidR="007C67B0" w:rsidRDefault="007F335C">
      <w:pPr>
        <w:rPr>
          <w:rStyle w:val="a5"/>
          <w:rFonts w:ascii="微软雅黑" w:eastAsia="微软雅黑" w:hAnsi="微软雅黑" w:cs="微软雅黑"/>
          <w:b/>
          <w:bCs/>
          <w:color w:val="FF0000"/>
          <w:u w:val="none"/>
        </w:rPr>
      </w:pPr>
      <w:r>
        <w:rPr>
          <w:rFonts w:ascii="微软雅黑" w:eastAsia="微软雅黑" w:hAnsi="微软雅黑" w:cs="微软雅黑" w:hint="eastAsia"/>
          <w:szCs w:val="21"/>
        </w:rPr>
        <w:t>联系邮箱：</w:t>
      </w:r>
      <w:hyperlink r:id="rId9" w:history="1">
        <w:r>
          <w:rPr>
            <w:rFonts w:ascii="微软雅黑" w:eastAsia="微软雅黑" w:hAnsi="微软雅黑" w:cs="微软雅黑" w:hint="eastAsia"/>
            <w:b/>
            <w:bCs/>
            <w:color w:val="FF0000"/>
            <w:szCs w:val="21"/>
          </w:rPr>
          <w:t>xuyingjia@gml.ac.cn</w:t>
        </w:r>
      </w:hyperlink>
      <w:r>
        <w:rPr>
          <w:rFonts w:ascii="微软雅黑" w:eastAsia="微软雅黑" w:hAnsi="微软雅黑" w:cs="微软雅黑" w:hint="eastAsia"/>
          <w:b/>
          <w:bCs/>
          <w:color w:val="FF0000"/>
          <w:szCs w:val="21"/>
        </w:rPr>
        <w:t>,</w:t>
      </w:r>
      <w:hyperlink r:id="rId10" w:history="1">
        <w:r>
          <w:rPr>
            <w:rStyle w:val="a5"/>
            <w:rFonts w:ascii="微软雅黑" w:eastAsia="微软雅黑" w:hAnsi="微软雅黑" w:cs="微软雅黑" w:hint="eastAsia"/>
            <w:b/>
            <w:bCs/>
            <w:color w:val="FF0000"/>
            <w:u w:val="none"/>
          </w:rPr>
          <w:t>kwhytau@126.com</w:t>
        </w:r>
      </w:hyperlink>
    </w:p>
    <w:p w14:paraId="1509642B" w14:textId="77777777" w:rsidR="007C67B0" w:rsidRDefault="007F335C">
      <w:pPr>
        <w:rPr>
          <w:rStyle w:val="a5"/>
          <w:rFonts w:ascii="微软雅黑" w:eastAsia="微软雅黑" w:hAnsi="微软雅黑" w:cs="微软雅黑"/>
          <w:b/>
          <w:bCs/>
          <w:color w:val="FF0000"/>
          <w:u w:val="none"/>
        </w:rPr>
      </w:pPr>
      <w:r>
        <w:rPr>
          <w:rFonts w:ascii="微软雅黑" w:eastAsia="微软雅黑" w:hAnsi="微软雅黑" w:cs="微软雅黑"/>
          <w:szCs w:val="21"/>
        </w:rPr>
        <w:t>邮件主题请标注：</w:t>
      </w:r>
      <w:r>
        <w:rPr>
          <w:rFonts w:ascii="微软雅黑" w:eastAsia="微软雅黑" w:hAnsi="微软雅黑" w:cs="微软雅黑"/>
          <w:szCs w:val="21"/>
        </w:rPr>
        <w:t>“</w:t>
      </w:r>
      <w:r>
        <w:rPr>
          <w:rFonts w:ascii="微软雅黑" w:eastAsia="微软雅黑" w:hAnsi="微软雅黑" w:cs="微软雅黑"/>
          <w:b/>
          <w:bCs/>
          <w:color w:val="FF0000"/>
          <w:szCs w:val="21"/>
        </w:rPr>
        <w:t>研究方向</w:t>
      </w:r>
      <w:r>
        <w:rPr>
          <w:rFonts w:ascii="微软雅黑" w:eastAsia="微软雅黑" w:hAnsi="微软雅黑" w:cs="微软雅黑" w:hint="eastAsia"/>
          <w:b/>
          <w:bCs/>
          <w:color w:val="FF0000"/>
          <w:szCs w:val="21"/>
        </w:rPr>
        <w:t>（团队）</w:t>
      </w:r>
      <w:r>
        <w:rPr>
          <w:rFonts w:ascii="微软雅黑" w:eastAsia="微软雅黑" w:hAnsi="微软雅黑" w:cs="微软雅黑"/>
          <w:b/>
          <w:bCs/>
          <w:color w:val="FF0000"/>
          <w:szCs w:val="21"/>
        </w:rPr>
        <w:t>+</w:t>
      </w:r>
      <w:r>
        <w:rPr>
          <w:rFonts w:ascii="微软雅黑" w:eastAsia="微软雅黑" w:hAnsi="微软雅黑" w:cs="微软雅黑"/>
          <w:b/>
          <w:bCs/>
          <w:color w:val="FF0000"/>
          <w:szCs w:val="21"/>
        </w:rPr>
        <w:t>姓名</w:t>
      </w:r>
      <w:r>
        <w:rPr>
          <w:rFonts w:ascii="微软雅黑" w:eastAsia="微软雅黑" w:hAnsi="微软雅黑" w:cs="微软雅黑" w:hint="eastAsia"/>
          <w:b/>
          <w:bCs/>
          <w:color w:val="FF0000"/>
          <w:szCs w:val="21"/>
        </w:rPr>
        <w:t>+</w:t>
      </w:r>
      <w:r>
        <w:rPr>
          <w:rFonts w:ascii="微软雅黑" w:eastAsia="微软雅黑" w:hAnsi="微软雅黑" w:cs="微软雅黑" w:hint="eastAsia"/>
          <w:b/>
          <w:bCs/>
          <w:color w:val="FF0000"/>
          <w:szCs w:val="21"/>
        </w:rPr>
        <w:t>学历</w:t>
      </w:r>
      <w:r>
        <w:rPr>
          <w:rFonts w:ascii="微软雅黑" w:eastAsia="微软雅黑" w:hAnsi="微软雅黑" w:cs="微软雅黑" w:hint="eastAsia"/>
          <w:b/>
          <w:bCs/>
          <w:color w:val="FF0000"/>
          <w:szCs w:val="21"/>
        </w:rPr>
        <w:t>+</w:t>
      </w:r>
      <w:r>
        <w:rPr>
          <w:rFonts w:ascii="微软雅黑" w:eastAsia="微软雅黑" w:hAnsi="微软雅黑" w:cs="微软雅黑" w:hint="eastAsia"/>
          <w:b/>
          <w:bCs/>
          <w:color w:val="FF0000"/>
          <w:szCs w:val="21"/>
        </w:rPr>
        <w:t>专业</w:t>
      </w:r>
      <w:r>
        <w:rPr>
          <w:rFonts w:ascii="微软雅黑" w:eastAsia="微软雅黑" w:hAnsi="微软雅黑" w:cs="微软雅黑" w:hint="eastAsia"/>
          <w:b/>
          <w:bCs/>
          <w:color w:val="FF0000"/>
          <w:szCs w:val="21"/>
        </w:rPr>
        <w:t>+</w:t>
      </w:r>
      <w:r>
        <w:rPr>
          <w:rFonts w:ascii="微软雅黑" w:eastAsia="微软雅黑" w:hAnsi="微软雅黑" w:cs="微软雅黑" w:hint="eastAsia"/>
          <w:b/>
          <w:bCs/>
          <w:color w:val="FF0000"/>
          <w:szCs w:val="21"/>
        </w:rPr>
        <w:t>毕业学校</w:t>
      </w:r>
      <w:r>
        <w:rPr>
          <w:rFonts w:ascii="微软雅黑" w:eastAsia="微软雅黑" w:hAnsi="微软雅黑" w:cs="微软雅黑" w:hint="eastAsia"/>
          <w:b/>
          <w:bCs/>
          <w:color w:val="FF0000"/>
          <w:szCs w:val="21"/>
        </w:rPr>
        <w:t>+</w:t>
      </w:r>
      <w:r>
        <w:rPr>
          <w:rFonts w:ascii="微软雅黑" w:eastAsia="微软雅黑" w:hAnsi="微软雅黑" w:cs="微软雅黑" w:hint="eastAsia"/>
          <w:b/>
          <w:bCs/>
          <w:color w:val="FF0000"/>
          <w:szCs w:val="21"/>
        </w:rPr>
        <w:t>高校博士网</w:t>
      </w:r>
      <w:r>
        <w:rPr>
          <w:rFonts w:ascii="微软雅黑" w:eastAsia="微软雅黑" w:hAnsi="微软雅黑" w:cs="微软雅黑"/>
          <w:szCs w:val="21"/>
        </w:rPr>
        <w:t>”</w:t>
      </w:r>
    </w:p>
    <w:p w14:paraId="24548457" w14:textId="77777777" w:rsidR="007C67B0" w:rsidRDefault="007F335C">
      <w:pPr>
        <w:rPr>
          <w:rFonts w:ascii="微软雅黑" w:eastAsia="微软雅黑" w:hAnsi="微软雅黑" w:cs="微软雅黑"/>
          <w:szCs w:val="21"/>
        </w:rPr>
      </w:pPr>
      <w:proofErr w:type="gramStart"/>
      <w:r>
        <w:rPr>
          <w:rFonts w:ascii="微软雅黑" w:eastAsia="微软雅黑" w:hAnsi="微软雅黑" w:cs="微软雅黑" w:hint="eastAsia"/>
          <w:szCs w:val="21"/>
        </w:rPr>
        <w:t>微信公众号</w:t>
      </w:r>
      <w:proofErr w:type="gramEnd"/>
      <w:r>
        <w:rPr>
          <w:rFonts w:ascii="微软雅黑" w:eastAsia="微软雅黑" w:hAnsi="微软雅黑" w:cs="微软雅黑" w:hint="eastAsia"/>
          <w:szCs w:val="21"/>
        </w:rPr>
        <w:t>：光明实验室</w:t>
      </w:r>
    </w:p>
    <w:p w14:paraId="5965B25B" w14:textId="77777777" w:rsidR="007C67B0" w:rsidRDefault="007C67B0">
      <w:pPr>
        <w:rPr>
          <w:rFonts w:ascii="微软雅黑" w:eastAsia="微软雅黑" w:hAnsi="微软雅黑" w:cs="微软雅黑"/>
          <w:szCs w:val="21"/>
        </w:rPr>
      </w:pPr>
    </w:p>
    <w:sectPr w:rsidR="007C67B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E477" w14:textId="77777777" w:rsidR="007F335C" w:rsidRDefault="007F335C" w:rsidP="00B023C3">
      <w:r>
        <w:separator/>
      </w:r>
    </w:p>
  </w:endnote>
  <w:endnote w:type="continuationSeparator" w:id="0">
    <w:p w14:paraId="58D6ED93" w14:textId="77777777" w:rsidR="007F335C" w:rsidRDefault="007F335C" w:rsidP="00B0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D10C" w14:textId="77777777" w:rsidR="007F335C" w:rsidRDefault="007F335C" w:rsidP="00B023C3">
      <w:r>
        <w:separator/>
      </w:r>
    </w:p>
  </w:footnote>
  <w:footnote w:type="continuationSeparator" w:id="0">
    <w:p w14:paraId="5901C960" w14:textId="77777777" w:rsidR="007F335C" w:rsidRDefault="007F335C" w:rsidP="00B02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84CB91"/>
    <w:multiLevelType w:val="singleLevel"/>
    <w:tmpl w:val="AB84CB91"/>
    <w:lvl w:ilvl="0">
      <w:start w:val="3"/>
      <w:numFmt w:val="chineseCounting"/>
      <w:suff w:val="nothing"/>
      <w:lvlText w:val="（%1）"/>
      <w:lvlJc w:val="left"/>
      <w:rPr>
        <w:rFonts w:hint="eastAsia"/>
      </w:rPr>
    </w:lvl>
  </w:abstractNum>
  <w:abstractNum w:abstractNumId="1" w15:restartNumberingAfterBreak="0">
    <w:nsid w:val="AF558C43"/>
    <w:multiLevelType w:val="singleLevel"/>
    <w:tmpl w:val="AF558C43"/>
    <w:lvl w:ilvl="0">
      <w:start w:val="1"/>
      <w:numFmt w:val="chineseCounting"/>
      <w:suff w:val="nothing"/>
      <w:lvlText w:val="%1、"/>
      <w:lvlJc w:val="left"/>
      <w:rPr>
        <w:rFonts w:hint="eastAsia"/>
      </w:rPr>
    </w:lvl>
  </w:abstractNum>
  <w:abstractNum w:abstractNumId="2" w15:restartNumberingAfterBreak="0">
    <w:nsid w:val="11B75DE2"/>
    <w:multiLevelType w:val="singleLevel"/>
    <w:tmpl w:val="11B75DE2"/>
    <w:lvl w:ilvl="0">
      <w:start w:val="1"/>
      <w:numFmt w:val="decimal"/>
      <w:suff w:val="nothing"/>
      <w:lvlText w:val="%1、"/>
      <w:lvlJc w:val="left"/>
    </w:lvl>
  </w:abstractNum>
  <w:abstractNum w:abstractNumId="3" w15:restartNumberingAfterBreak="0">
    <w:nsid w:val="21D80E84"/>
    <w:multiLevelType w:val="singleLevel"/>
    <w:tmpl w:val="21D80E84"/>
    <w:lvl w:ilvl="0">
      <w:start w:val="1"/>
      <w:numFmt w:val="decimal"/>
      <w:suff w:val="nothing"/>
      <w:lvlText w:val="%1、"/>
      <w:lvlJc w:val="left"/>
    </w:lvl>
  </w:abstractNum>
  <w:num w:numId="1" w16cid:durableId="1035889328">
    <w:abstractNumId w:val="1"/>
  </w:num>
  <w:num w:numId="2" w16cid:durableId="1632320648">
    <w:abstractNumId w:val="2"/>
  </w:num>
  <w:num w:numId="3" w16cid:durableId="2074892324">
    <w:abstractNumId w:val="0"/>
  </w:num>
  <w:num w:numId="4" w16cid:durableId="76370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7BDA0545"/>
    <w:rsid w:val="003D6178"/>
    <w:rsid w:val="007C67B0"/>
    <w:rsid w:val="007F335C"/>
    <w:rsid w:val="00B023C3"/>
    <w:rsid w:val="0A4D6ACA"/>
    <w:rsid w:val="0DA6583B"/>
    <w:rsid w:val="2392275E"/>
    <w:rsid w:val="25E45BAC"/>
    <w:rsid w:val="32F55173"/>
    <w:rsid w:val="35731D1B"/>
    <w:rsid w:val="41604CFD"/>
    <w:rsid w:val="5F2E3E95"/>
    <w:rsid w:val="660C3089"/>
    <w:rsid w:val="67B9539A"/>
    <w:rsid w:val="7BDA0545"/>
    <w:rsid w:val="7EAF0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76797"/>
  <w15:docId w15:val="{D53B8177-B402-4123-BF0D-7C512444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Pr>
      <w:b/>
      <w:bCs/>
    </w:rPr>
  </w:style>
  <w:style w:type="character" w:styleId="a5">
    <w:name w:val="Hyperlink"/>
    <w:basedOn w:val="a0"/>
    <w:qFormat/>
    <w:rPr>
      <w:color w:val="0000FF"/>
      <w:u w:val="single"/>
    </w:rPr>
  </w:style>
  <w:style w:type="paragraph" w:styleId="a6">
    <w:name w:val="header"/>
    <w:basedOn w:val="a"/>
    <w:link w:val="a7"/>
    <w:rsid w:val="00B023C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023C3"/>
    <w:rPr>
      <w:rFonts w:asciiTheme="minorHAnsi" w:eastAsiaTheme="minorEastAsia" w:hAnsiTheme="minorHAnsi" w:cstheme="minorBidi"/>
      <w:kern w:val="2"/>
      <w:sz w:val="18"/>
      <w:szCs w:val="18"/>
    </w:rPr>
  </w:style>
  <w:style w:type="paragraph" w:styleId="a8">
    <w:name w:val="footer"/>
    <w:basedOn w:val="a"/>
    <w:link w:val="a9"/>
    <w:rsid w:val="00B023C3"/>
    <w:pPr>
      <w:tabs>
        <w:tab w:val="center" w:pos="4153"/>
        <w:tab w:val="right" w:pos="8306"/>
      </w:tabs>
      <w:snapToGrid w:val="0"/>
      <w:jc w:val="left"/>
    </w:pPr>
    <w:rPr>
      <w:sz w:val="18"/>
      <w:szCs w:val="18"/>
    </w:rPr>
  </w:style>
  <w:style w:type="character" w:customStyle="1" w:styleId="a9">
    <w:name w:val="页脚 字符"/>
    <w:basedOn w:val="a0"/>
    <w:link w:val="a8"/>
    <w:rsid w:val="00B023C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whytau@126.com" TargetMode="External"/><Relationship Id="rId3" Type="http://schemas.openxmlformats.org/officeDocument/2006/relationships/settings" Target="settings.xml"/><Relationship Id="rId7" Type="http://schemas.openxmlformats.org/officeDocument/2006/relationships/hyperlink" Target="mailto:xuyingjia@gml.ac.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whytau@126.com" TargetMode="External"/><Relationship Id="rId4" Type="http://schemas.openxmlformats.org/officeDocument/2006/relationships/webSettings" Target="webSettings.xml"/><Relationship Id="rId9" Type="http://schemas.openxmlformats.org/officeDocument/2006/relationships/hyperlink" Target="mailto:xuyingjia@gml.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JOKER</dc:creator>
  <cp:lastModifiedBy>刘 建胜</cp:lastModifiedBy>
  <cp:revision>2</cp:revision>
  <dcterms:created xsi:type="dcterms:W3CDTF">2022-05-03T02:42:00Z</dcterms:created>
  <dcterms:modified xsi:type="dcterms:W3CDTF">2022-05-25T10:29:00Z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721E0640C0F540E48506FBBEEF45224B</vt:lpwstr>
  </property>
</Properties>
</file>