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中国科学院深圳先进技术研究院</w:t>
      </w:r>
      <w:r>
        <w:rPr>
          <w:rStyle w:val="6"/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医药所杨帆课题组诚聘博士后及科研助理</w:t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6"/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导师介绍：</w:t>
      </w:r>
      <w:r>
        <w:rPr>
          <w:rStyle w:val="6"/>
          <w:rFonts w:ascii="Times New Roman" w:hAnsi="Times New Roman" w:cs="Times New Roman"/>
          <w:b w:val="0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杨帆博士2012年获得生物科学与数学双学士学位，2017年获得多伦多大学分子遗传</w:t>
      </w:r>
      <w:r>
        <w:rPr>
          <w:rStyle w:val="6"/>
          <w:rFonts w:hint="eastAsia" w:ascii="Times New Roman" w:hAnsi="Times New Roman" w:cs="Times New Roman"/>
          <w:b w:val="0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学</w:t>
      </w:r>
      <w:r>
        <w:rPr>
          <w:rStyle w:val="6"/>
          <w:rFonts w:ascii="Times New Roman" w:hAnsi="Times New Roman" w:cs="Times New Roman"/>
          <w:b w:val="0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与计算生物学博士学位，博士师从于加拿大首席科学家Frederick Roth教授，期间跟随哈佛医学院Marc Vidal 教授在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美国Dana-Farber Cancer Institute进行科研合作。自2017年起，先后在加拿大多伦多大学和美国斯坦福大学从事博士后研究。主要致力综合利用分子生物技术与大数据分析算法，揭示疾病（比如呼吸道传染病、癌症等）的发病机理和相关免疫反应特征。以第一作者或共同及通讯作者在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Nature，Science，Cell，Nature Medicine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Cell Host &amp; Microbe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等期刊发表高水平SCI论文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十余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篇，论文总引超过2300次。现为中国科学院深圳先进技术研究院生物医药与技术研究所研究员，海外高层次青年人才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280" w:lineRule="exact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Times New Roman" w:hAnsi="Times New Roman" w:cs="Times New Roman"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课题介绍：</w:t>
      </w: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实验室致力于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综合</w:t>
      </w: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运用多组学实验与大数据计算相结合的多元分析方法，表征，监控并预测与多种病原体或癌症相关的免疫反应特征，找到重塑或再造免疫系统的方法。实验室人员将参与到，1）探究不同免疫学背景下的B、T细胞相关免疫反应及免疫组库特征；2）开发针对特殊人群的抗原特异性免疫反应的实时监控技术；3）预测不同人群对多种病原体的感染风险等相关课题中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，并有机会参与到多项国际合作项目中。</w:t>
      </w:r>
    </w:p>
    <w:p>
      <w:pPr>
        <w:widowControl/>
        <w:spacing w:line="280" w:lineRule="exact"/>
        <w:jc w:val="left"/>
        <w:rPr>
          <w:rStyle w:val="6"/>
          <w:rFonts w:ascii="Times New Roman" w:hAns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pacing w:beforeAutospacing="0" w:afterAutospacing="0" w:line="360" w:lineRule="exact"/>
        <w:rPr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招聘岗位</w:t>
      </w:r>
    </w:p>
    <w:p>
      <w:pPr>
        <w:widowControl/>
        <w:spacing w:line="360" w:lineRule="exact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现因工作需要，诚招计算生物学、免疫学、细胞生物学、遗传学等相关方向的博士后，助理研究员及科研助理。</w:t>
      </w:r>
    </w:p>
    <w:p>
      <w:pPr>
        <w:widowControl/>
        <w:spacing w:line="280" w:lineRule="exact"/>
        <w:jc w:val="left"/>
        <w:rPr>
          <w:rStyle w:val="6"/>
          <w:rFonts w:ascii="Times New Roman" w:hAnsi="Times New Roman" w:cs="Times New Roman"/>
          <w:b w:val="0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博士后应聘要求：</w:t>
      </w:r>
    </w:p>
    <w:p>
      <w:pPr>
        <w:widowControl/>
        <w:spacing w:line="360" w:lineRule="exact"/>
        <w:ind w:left="270" w:hanging="270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1.已经或即将获得博士学位；年龄不超过35周岁，博士毕业不超过3年；</w:t>
      </w:r>
    </w:p>
    <w:p>
      <w:pPr>
        <w:widowControl/>
        <w:spacing w:line="360" w:lineRule="exact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2.有较强的专业背景知识和实验技能，以第一作者发表SCI论文；</w:t>
      </w:r>
    </w:p>
    <w:p>
      <w:pPr>
        <w:widowControl/>
        <w:spacing w:line="360" w:lineRule="exact"/>
        <w:ind w:left="180" w:hanging="180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3.计算生物学方向博士后优先考虑有以下研究经验者：熟练运用R，Python 或其他编程语言。熟悉新一代高通量测序技术，尤其是单细胞测序技术的优先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exact"/>
        <w:ind w:left="180" w:hanging="180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4.免疫学方向博士后优先考虑有以下研究经验者：熟悉免疫组学、蛋白质组学基本技能，熟悉高通量测序技术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单细胞测序技术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流式细胞分选技术等优先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exact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5.具备独立开展科研项目的能力以及良好的英语听说读写能力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exact"/>
        <w:jc w:val="lef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6.团队合作意识强，有认真负责的工作态度，积极创新的科研热情，喜欢交叉学科研究。</w:t>
      </w:r>
    </w:p>
    <w:p>
      <w:pPr>
        <w:widowControl/>
        <w:spacing w:line="360" w:lineRule="exact"/>
        <w:jc w:val="left"/>
        <w:rPr>
          <w:rStyle w:val="6"/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6"/>
          <w:rFonts w:ascii="Times New Roman" w:hAnsi="Times New Roman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工作条件和待遇：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提供具有竞争力的博士后薪酬待遇，综合年薪30-45万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，根据应聘者经历和成果面议；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在站工作期间计入我院工龄，并可参加先进院职称评定，出站优先留院工作；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可选择落户深圳市，其配偶及未成年子女可办理随迁入户；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缴纳五险一金，与正式员工同等享有年度考核奖金、年终奖金、横向课题奖励、专利申请奖励及伙食补贴等福利待遇；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协助申请深圳市新引进人才租房补贴待遇，3万元/人；</w:t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在站期间，可申报中国博士后科学基金资助，全国博士后创新人才支持计划和广东省海外博士后人才支持项目；</w:t>
      </w:r>
    </w:p>
    <w:p>
      <w:pPr>
        <w:numPr>
          <w:ilvl w:val="0"/>
          <w:numId w:val="1"/>
        </w:numPr>
        <w:rPr>
          <w:rFonts w:eastAsia="STSong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出站后留深工作者，可申请深圳市博士后出站留（来）深科研资助30万元；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应聘材料及联系方式</w:t>
      </w:r>
    </w:p>
    <w:p>
      <w:pPr>
        <w:numPr>
          <w:ilvl w:val="0"/>
          <w:numId w:val="2"/>
        </w:numP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请有意向者通过电子邮件发送详细个人简历一份(中英文皆可)。</w:t>
      </w:r>
    </w:p>
    <w:p>
      <w:pPr>
        <w:numPr>
          <w:ilvl w:val="0"/>
          <w:numId w:val="2"/>
        </w:num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邮件标题格式注明“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职位+姓名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+高校博士网</w:t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”发至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f.yang1@siat.ac.cn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"mailto:kshehe@126.com" </w:instrTex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kshehe@126.com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3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平台简介</w:t>
      </w:r>
    </w:p>
    <w:p>
      <w:pPr>
        <w:pStyle w:val="2"/>
        <w:widowControl/>
        <w:numPr>
          <w:ilvl w:val="0"/>
          <w:numId w:val="3"/>
        </w:numPr>
        <w:shd w:val="clear" w:color="auto" w:fill="FFFFFF"/>
        <w:spacing w:beforeAutospacing="0" w:after="210" w:afterAutospacing="0" w:line="400" w:lineRule="exact"/>
        <w:rPr>
          <w:rFonts w:hint="default" w:cs="宋体"/>
          <w:b w:val="0"/>
          <w:bCs w:val="0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中国科学院深圳先进技术研究院</w:t>
      </w:r>
      <w:r>
        <w:rPr>
          <w:rFonts w:cs="宋体"/>
          <w:b w:val="0"/>
          <w:bCs w:val="0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（以下简称“先进院”）由中国科学院、深圳市人民政府及香港中文大学于2006年共同建立，实行理事会管理，探索体制机制创新，瞄准国际一流工研院，致力于建设与国际学术接轨、与珠三角产业接轨的新型科研机构。经过十四年的创新发展，先进院已设立9个研究所，形成了一支超4700人的科研团队，其中 “海归”超900人。累计承担科研经费达135亿元，申请专利近9000件，发表论文万余篇，形成了集科研、教育、产业、资本“四位一体”的创新体系，已建成国内新型研究机构的典范。先进院聚焦IBT领域（信息技术IT和生物科技BT的融合），探索由工程（Engineering）到技术（Technology）向科学（Science）的发展路径，在生物医学工程、脑科学、合成生物学、生物医药、先进电子材料、机器人、人工智能、先进计算、碳中和等领域已产生一批在学术领域有影响，在产业中推动技术革新的原创性成果。 </w:t>
      </w:r>
    </w:p>
    <w:p>
      <w:pPr>
        <w:pStyle w:val="2"/>
        <w:widowControl/>
        <w:shd w:val="clear" w:color="auto" w:fill="FFFFFF"/>
        <w:spacing w:beforeAutospacing="0" w:after="210" w:afterAutospacing="0" w:line="400" w:lineRule="exact"/>
        <w:rPr>
          <w:rFonts w:hint="default" w:cs="宋体"/>
          <w:b w:val="0"/>
          <w:bCs w:val="0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cs="宋体"/>
          <w:b w:val="0"/>
          <w:bCs w:val="0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2018年11月16日，深圳市人民政府与中国科学院在深签署《合作共建中国科学院深圳理工大学协议书》，将依托深圳先进院建设中国科学院深圳理工大学（筹）。先进院将把握历史机遇，瞄准国际科技前沿，前瞻布局战略性新兴产业，不断多方位促进科教融合和创新发展。</w:t>
      </w: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 w:line="400" w:lineRule="exact"/>
        <w:jc w:val="both"/>
        <w:rPr>
          <w:rFonts w:ascii="宋体" w:hAnsi="宋体" w:eastAsia="宋体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中国科学院深圳先进技术研究院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生物医药与技术研究所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bidi="ar"/>
          <w14:textFill>
            <w14:solidFill>
              <w14:schemeClr w14:val="tx1"/>
            </w14:solidFill>
          </w14:textFill>
        </w:rPr>
        <w:t>（以下简称“医药所”）是先进技术研究院9个核心研究单元之一，于2013年8月正式挂牌。医药所致力于以临床需求与重大疾病为导向，以产业应用带动科研，突破核心关键前沿技术和创新药物，引进和培养一流的人才梯队，深化区域产学研转化，促进生物医药临床与生物产业的经济发展，造福民生健康。研究领域包括：生物制药、生物材料、生物技术、AI制药与生物技术创新。详情链接https://www.siat.ac.cn/jgsz2016/jgdh2016/kybm2016/yys2016/jj20162/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111AD"/>
    <w:multiLevelType w:val="singleLevel"/>
    <w:tmpl w:val="849111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EFD12CD"/>
    <w:multiLevelType w:val="singleLevel"/>
    <w:tmpl w:val="9EFD12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045984"/>
    <w:multiLevelType w:val="singleLevel"/>
    <w:tmpl w:val="6E0459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D6315"/>
    <w:rsid w:val="00195163"/>
    <w:rsid w:val="00222FCD"/>
    <w:rsid w:val="00330288"/>
    <w:rsid w:val="004C3D82"/>
    <w:rsid w:val="0079227A"/>
    <w:rsid w:val="0085706F"/>
    <w:rsid w:val="008A6CB2"/>
    <w:rsid w:val="00A2116B"/>
    <w:rsid w:val="00AA190F"/>
    <w:rsid w:val="00B036D9"/>
    <w:rsid w:val="00CF1533"/>
    <w:rsid w:val="00DD06A3"/>
    <w:rsid w:val="00E85775"/>
    <w:rsid w:val="00EA5116"/>
    <w:rsid w:val="00EE712B"/>
    <w:rsid w:val="00EF108B"/>
    <w:rsid w:val="02F848E7"/>
    <w:rsid w:val="2E42295C"/>
    <w:rsid w:val="310D6315"/>
    <w:rsid w:val="314E6568"/>
    <w:rsid w:val="5B68289D"/>
    <w:rsid w:val="5EF51414"/>
    <w:rsid w:val="7051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wode 1"/>
    <w:basedOn w:val="1"/>
    <w:qFormat/>
    <w:uiPriority w:val="0"/>
    <w:pPr>
      <w:outlineLvl w:val="0"/>
    </w:pPr>
    <w:rPr>
      <w:rFonts w:ascii="Times New Roman" w:hAnsi="Times New Roman" w:eastAsia="STFangsong"/>
      <w:sz w:val="28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379</Words>
  <Characters>2161</Characters>
  <Lines>18</Lines>
  <Paragraphs>5</Paragraphs>
  <TotalTime>1</TotalTime>
  <ScaleCrop>false</ScaleCrop>
  <LinksUpToDate>false</LinksUpToDate>
  <CharactersWithSpaces>2535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2022-03-31T03:08:00Z</dcterms:created>
  <dc:creator>映雪</dc:creator>
  <cp:lastModifiedBy>win10</cp:lastModifiedBy>
  <dcterms:modified xsi:type="dcterms:W3CDTF">2022-04-18T03:13:55Z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2C76E6D6ACDD4EC0A81E0C4F63A26BA2</vt:lpwstr>
  </property>
</Properties>
</file>