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1C02" w14:textId="0577D574" w:rsidR="007118B8" w:rsidRDefault="00000000">
      <w:pPr>
        <w:pStyle w:val="a3"/>
        <w:widowControl/>
        <w:shd w:val="clear" w:color="auto" w:fill="FFFFFF"/>
        <w:spacing w:beforeAutospacing="0" w:after="140" w:afterAutospacing="0" w:line="340" w:lineRule="atLeast"/>
        <w:jc w:val="center"/>
        <w:rPr>
          <w:rFonts w:ascii="微软雅黑" w:eastAsia="Microsoft YaHei UI" w:hAnsi="微软雅黑" w:cs="微软雅黑"/>
          <w:color w:val="333333"/>
          <w:sz w:val="14"/>
          <w:szCs w:val="14"/>
        </w:rPr>
      </w:pPr>
      <w:r>
        <w:rPr>
          <w:rStyle w:val="a4"/>
          <w:rFonts w:ascii="Microsoft YaHei UI" w:eastAsia="Microsoft YaHei UI" w:hAnsi="Microsoft YaHei UI" w:cs="Microsoft YaHei UI"/>
          <w:bCs/>
          <w:color w:val="222222"/>
          <w:spacing w:val="10"/>
          <w:sz w:val="22"/>
          <w:szCs w:val="22"/>
          <w:shd w:val="clear" w:color="auto" w:fill="FFFFFF"/>
        </w:rPr>
        <w:t>和祐国际医院202</w:t>
      </w:r>
      <w:r w:rsidR="002E1CB5">
        <w:rPr>
          <w:rStyle w:val="a4"/>
          <w:rFonts w:ascii="Microsoft YaHei UI" w:eastAsia="Microsoft YaHei UI" w:hAnsi="Microsoft YaHei UI" w:cs="Microsoft YaHei UI"/>
          <w:bCs/>
          <w:color w:val="222222"/>
          <w:spacing w:val="10"/>
          <w:sz w:val="22"/>
          <w:szCs w:val="22"/>
          <w:shd w:val="clear" w:color="auto" w:fill="FFFFFF"/>
        </w:rPr>
        <w:t>3</w:t>
      </w:r>
      <w:r>
        <w:rPr>
          <w:rStyle w:val="a4"/>
          <w:rFonts w:ascii="Microsoft YaHei UI" w:eastAsia="Microsoft YaHei UI" w:hAnsi="Microsoft YaHei UI" w:cs="Microsoft YaHei UI"/>
          <w:bCs/>
          <w:color w:val="222222"/>
          <w:spacing w:val="10"/>
          <w:sz w:val="22"/>
          <w:szCs w:val="22"/>
          <w:shd w:val="clear" w:color="auto" w:fill="FFFFFF"/>
        </w:rPr>
        <w:t>年</w:t>
      </w:r>
      <w:r>
        <w:rPr>
          <w:rStyle w:val="a4"/>
          <w:rFonts w:ascii="Microsoft YaHei UI" w:eastAsia="Microsoft YaHei UI" w:hAnsi="Microsoft YaHei UI" w:cs="Microsoft YaHei UI" w:hint="eastAsia"/>
          <w:bCs/>
          <w:color w:val="222222"/>
          <w:spacing w:val="10"/>
          <w:sz w:val="22"/>
          <w:szCs w:val="22"/>
          <w:shd w:val="clear" w:color="auto" w:fill="FFFFFF"/>
        </w:rPr>
        <w:t>招聘公告</w:t>
      </w:r>
    </w:p>
    <w:p w14:paraId="1AC574BC" w14:textId="77777777" w:rsidR="007118B8" w:rsidRDefault="00000000">
      <w:pPr>
        <w:pStyle w:val="a3"/>
        <w:widowControl/>
        <w:shd w:val="clear" w:color="auto" w:fill="FFFFFF"/>
        <w:spacing w:before="50" w:beforeAutospacing="0" w:after="50" w:afterAutospacing="0" w:line="34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Arial" w:eastAsia="微软雅黑" w:hAnsi="Arial" w:cs="Arial"/>
          <w:color w:val="000000"/>
          <w:sz w:val="16"/>
          <w:szCs w:val="16"/>
          <w:shd w:val="clear" w:color="auto" w:fill="FFFFFF"/>
        </w:rPr>
        <w:t>     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和祐国际医院（以下简称</w:t>
      </w:r>
      <w:r>
        <w:rPr>
          <w:rFonts w:ascii="Arial" w:eastAsia="微软雅黑" w:hAnsi="Arial" w:cs="Arial"/>
          <w:color w:val="000000"/>
          <w:sz w:val="16"/>
          <w:szCs w:val="16"/>
          <w:shd w:val="clear" w:color="auto" w:fill="FFFFFF"/>
        </w:rPr>
        <w:t>“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医院</w:t>
      </w:r>
      <w:r>
        <w:rPr>
          <w:rFonts w:ascii="Arial" w:eastAsia="微软雅黑" w:hAnsi="Arial" w:cs="Arial"/>
          <w:color w:val="000000"/>
          <w:sz w:val="16"/>
          <w:szCs w:val="16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）源于美的创始人何享健先生</w:t>
      </w:r>
      <w:r>
        <w:rPr>
          <w:rFonts w:ascii="Arial" w:eastAsia="微软雅黑" w:hAnsi="Arial" w:cs="Arial"/>
          <w:color w:val="000000"/>
          <w:sz w:val="16"/>
          <w:szCs w:val="16"/>
          <w:shd w:val="clear" w:color="auto" w:fill="FFFFFF"/>
        </w:rPr>
        <w:t>“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造福桑梓，回馈社会</w:t>
      </w:r>
      <w:r>
        <w:rPr>
          <w:rFonts w:ascii="Arial" w:eastAsia="微软雅黑" w:hAnsi="Arial" w:cs="Arial"/>
          <w:color w:val="000000"/>
          <w:sz w:val="16"/>
          <w:szCs w:val="16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的公益初心，由美的控股出资创办，总金额超</w:t>
      </w:r>
      <w:r>
        <w:rPr>
          <w:rFonts w:ascii="Arial" w:eastAsia="微软雅黑" w:hAnsi="Arial" w:cs="Arial"/>
          <w:color w:val="000000"/>
          <w:sz w:val="16"/>
          <w:szCs w:val="16"/>
          <w:shd w:val="clear" w:color="auto" w:fill="FFFFFF"/>
        </w:rPr>
        <w:t>100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亿元人民币，已于</w:t>
      </w:r>
      <w:r>
        <w:rPr>
          <w:rFonts w:ascii="Arial" w:eastAsia="微软雅黑" w:hAnsi="Arial" w:cs="Arial"/>
          <w:color w:val="000000"/>
          <w:sz w:val="16"/>
          <w:szCs w:val="16"/>
          <w:shd w:val="clear" w:color="auto" w:fill="FFFFFF"/>
        </w:rPr>
        <w:t>2020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年</w:t>
      </w:r>
      <w:r>
        <w:rPr>
          <w:rFonts w:ascii="Arial" w:eastAsia="微软雅黑" w:hAnsi="Arial" w:cs="Arial"/>
          <w:color w:val="000000"/>
          <w:sz w:val="16"/>
          <w:szCs w:val="16"/>
          <w:shd w:val="clear" w:color="auto" w:fill="FFFFFF"/>
        </w:rPr>
        <w:t>11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月动工，预计</w:t>
      </w:r>
      <w:r>
        <w:rPr>
          <w:rFonts w:ascii="Arial" w:eastAsia="微软雅黑" w:hAnsi="Arial" w:cs="Arial"/>
          <w:color w:val="000000"/>
          <w:sz w:val="16"/>
          <w:szCs w:val="16"/>
          <w:shd w:val="clear" w:color="auto" w:fill="FFFFFF"/>
        </w:rPr>
        <w:t>2024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年</w:t>
      </w:r>
      <w:r>
        <w:rPr>
          <w:rFonts w:ascii="Arial" w:eastAsia="微软雅黑" w:hAnsi="Arial" w:cs="Arial"/>
          <w:color w:val="000000"/>
          <w:sz w:val="16"/>
          <w:szCs w:val="16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月正式投入运营，被列为广东省重点建设项目。</w:t>
      </w:r>
      <w:r>
        <w:rPr>
          <w:rFonts w:ascii="宋体" w:eastAsia="宋体" w:hAnsi="宋体" w:cs="宋体" w:hint="eastAsia"/>
          <w:color w:val="222222"/>
          <w:sz w:val="16"/>
          <w:szCs w:val="16"/>
          <w:shd w:val="clear" w:color="auto" w:fill="FFFFFF"/>
        </w:rPr>
        <w:t>医院选址粤港澳大湾区核心地段，位于佛山三龙湾高端创新集聚区，按国内三级甲等综合医院和国际质量认证体系最高标准进行设计，规划用地</w:t>
      </w:r>
      <w:r>
        <w:rPr>
          <w:rFonts w:ascii="Arial" w:eastAsia="微软雅黑" w:hAnsi="Arial" w:cs="Arial"/>
          <w:color w:val="222222"/>
          <w:sz w:val="16"/>
          <w:szCs w:val="16"/>
          <w:shd w:val="clear" w:color="auto" w:fill="FFFFFF"/>
        </w:rPr>
        <w:t>386</w:t>
      </w:r>
      <w:r>
        <w:rPr>
          <w:rFonts w:ascii="宋体" w:eastAsia="宋体" w:hAnsi="宋体" w:cs="宋体" w:hint="eastAsia"/>
          <w:color w:val="222222"/>
          <w:sz w:val="16"/>
          <w:szCs w:val="16"/>
          <w:shd w:val="clear" w:color="auto" w:fill="FFFFFF"/>
        </w:rPr>
        <w:t>亩、总建筑面积</w:t>
      </w:r>
      <w:r>
        <w:rPr>
          <w:rFonts w:ascii="Arial" w:eastAsia="微软雅黑" w:hAnsi="Arial" w:cs="Arial"/>
          <w:color w:val="222222"/>
          <w:sz w:val="16"/>
          <w:szCs w:val="16"/>
          <w:shd w:val="clear" w:color="auto" w:fill="FFFFFF"/>
        </w:rPr>
        <w:t>58</w:t>
      </w:r>
      <w:r>
        <w:rPr>
          <w:rFonts w:ascii="宋体" w:eastAsia="宋体" w:hAnsi="宋体" w:cs="宋体" w:hint="eastAsia"/>
          <w:color w:val="222222"/>
          <w:sz w:val="16"/>
          <w:szCs w:val="16"/>
          <w:shd w:val="clear" w:color="auto" w:fill="FFFFFF"/>
        </w:rPr>
        <w:t>万平方米</w:t>
      </w:r>
      <w:r>
        <w:rPr>
          <w:rFonts w:ascii="宋体" w:eastAsia="宋体" w:hAnsi="宋体" w:cs="宋体" w:hint="eastAsia"/>
          <w:color w:val="222222"/>
          <w:sz w:val="16"/>
          <w:szCs w:val="16"/>
          <w:shd w:val="clear" w:color="auto" w:fill="F8F8F8"/>
        </w:rPr>
        <w:t>，规划</w:t>
      </w:r>
      <w:r>
        <w:rPr>
          <w:rFonts w:ascii="Arial" w:eastAsia="微软雅黑" w:hAnsi="Arial" w:cs="Arial"/>
          <w:color w:val="222222"/>
          <w:sz w:val="16"/>
          <w:szCs w:val="16"/>
          <w:shd w:val="clear" w:color="auto" w:fill="F8F8F8"/>
        </w:rPr>
        <w:t>1500</w:t>
      </w:r>
      <w:r>
        <w:rPr>
          <w:rFonts w:ascii="宋体" w:eastAsia="宋体" w:hAnsi="宋体" w:cs="宋体" w:hint="eastAsia"/>
          <w:color w:val="222222"/>
          <w:sz w:val="16"/>
          <w:szCs w:val="16"/>
          <w:shd w:val="clear" w:color="auto" w:fill="F8F8F8"/>
        </w:rPr>
        <w:t>张床位，同期建设质子重离子中心，预留医学科研、转化医学、学术交流培训等功能区域。另外医院周边配套建设占地</w:t>
      </w:r>
      <w:r>
        <w:rPr>
          <w:rFonts w:ascii="Arial" w:eastAsia="微软雅黑" w:hAnsi="Arial" w:cs="Arial"/>
          <w:color w:val="222222"/>
          <w:sz w:val="16"/>
          <w:szCs w:val="16"/>
          <w:shd w:val="clear" w:color="auto" w:fill="F8F8F8"/>
        </w:rPr>
        <w:t>84</w:t>
      </w:r>
      <w:r>
        <w:rPr>
          <w:rFonts w:ascii="宋体" w:eastAsia="宋体" w:hAnsi="宋体" w:cs="宋体" w:hint="eastAsia"/>
          <w:color w:val="222222"/>
          <w:sz w:val="16"/>
          <w:szCs w:val="16"/>
          <w:shd w:val="clear" w:color="auto" w:fill="F8F8F8"/>
        </w:rPr>
        <w:t>亩的人才社区，为员工提供超过</w:t>
      </w:r>
      <w:r>
        <w:rPr>
          <w:rFonts w:ascii="Arial" w:eastAsia="微软雅黑" w:hAnsi="Arial" w:cs="Arial"/>
          <w:color w:val="222222"/>
          <w:sz w:val="16"/>
          <w:szCs w:val="16"/>
          <w:shd w:val="clear" w:color="auto" w:fill="F8F8F8"/>
        </w:rPr>
        <w:t>1000</w:t>
      </w:r>
      <w:r>
        <w:rPr>
          <w:rFonts w:ascii="宋体" w:eastAsia="宋体" w:hAnsi="宋体" w:cs="宋体" w:hint="eastAsia"/>
          <w:color w:val="222222"/>
          <w:sz w:val="16"/>
          <w:szCs w:val="16"/>
          <w:shd w:val="clear" w:color="auto" w:fill="F8F8F8"/>
        </w:rPr>
        <w:t>余套人才房；同时预留</w:t>
      </w:r>
      <w:r>
        <w:rPr>
          <w:rFonts w:ascii="Arial" w:eastAsia="微软雅黑" w:hAnsi="Arial" w:cs="Arial"/>
          <w:color w:val="222222"/>
          <w:sz w:val="16"/>
          <w:szCs w:val="16"/>
          <w:shd w:val="clear" w:color="auto" w:fill="F8F8F8"/>
        </w:rPr>
        <w:t>116</w:t>
      </w:r>
      <w:r>
        <w:rPr>
          <w:rFonts w:ascii="宋体" w:eastAsia="宋体" w:hAnsi="宋体" w:cs="宋体" w:hint="eastAsia"/>
          <w:color w:val="222222"/>
          <w:sz w:val="16"/>
          <w:szCs w:val="16"/>
          <w:shd w:val="clear" w:color="auto" w:fill="F8F8F8"/>
        </w:rPr>
        <w:t>亩医院未来发展用地。</w:t>
      </w:r>
    </w:p>
    <w:p w14:paraId="241C1B61" w14:textId="77777777" w:rsidR="007118B8" w:rsidRDefault="00000000">
      <w:pPr>
        <w:pStyle w:val="a3"/>
        <w:widowControl/>
        <w:shd w:val="clear" w:color="auto" w:fill="FFFFFF"/>
        <w:spacing w:before="50" w:beforeAutospacing="0" w:after="50" w:afterAutospacing="0" w:line="34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Arial" w:eastAsia="微软雅黑" w:hAnsi="Arial" w:cs="Arial"/>
          <w:color w:val="222222"/>
          <w:sz w:val="16"/>
          <w:szCs w:val="16"/>
          <w:shd w:val="clear" w:color="auto" w:fill="FFFFFF"/>
        </w:rPr>
        <w:t>     </w:t>
      </w:r>
      <w:r>
        <w:rPr>
          <w:rFonts w:ascii="宋体" w:eastAsia="宋体" w:hAnsi="宋体" w:cs="宋体" w:hint="eastAsia"/>
          <w:color w:val="222222"/>
          <w:sz w:val="16"/>
          <w:szCs w:val="16"/>
          <w:shd w:val="clear" w:color="auto" w:fill="FFFFFF"/>
        </w:rPr>
        <w:t>医院将秉承以</w:t>
      </w:r>
      <w:r>
        <w:rPr>
          <w:rFonts w:ascii="Arial" w:eastAsia="微软雅黑" w:hAnsi="Arial" w:cs="Arial"/>
          <w:color w:val="222222"/>
          <w:sz w:val="16"/>
          <w:szCs w:val="16"/>
          <w:shd w:val="clear" w:color="auto" w:fill="F8F8F8"/>
        </w:rPr>
        <w:t>“</w:t>
      </w:r>
      <w:r>
        <w:rPr>
          <w:rFonts w:ascii="宋体" w:eastAsia="宋体" w:hAnsi="宋体" w:cs="宋体" w:hint="eastAsia"/>
          <w:color w:val="222222"/>
          <w:sz w:val="16"/>
          <w:szCs w:val="16"/>
          <w:shd w:val="clear" w:color="auto" w:fill="F8F8F8"/>
        </w:rPr>
        <w:t>患者为中心</w:t>
      </w:r>
      <w:r>
        <w:rPr>
          <w:rFonts w:ascii="Arial" w:eastAsia="微软雅黑" w:hAnsi="Arial" w:cs="Arial"/>
          <w:color w:val="222222"/>
          <w:sz w:val="16"/>
          <w:szCs w:val="16"/>
          <w:shd w:val="clear" w:color="auto" w:fill="F8F8F8"/>
        </w:rPr>
        <w:t>”</w:t>
      </w:r>
      <w:r>
        <w:rPr>
          <w:rFonts w:ascii="宋体" w:eastAsia="宋体" w:hAnsi="宋体" w:cs="宋体" w:hint="eastAsia"/>
          <w:color w:val="222222"/>
          <w:sz w:val="16"/>
          <w:szCs w:val="16"/>
          <w:shd w:val="clear" w:color="auto" w:fill="F8F8F8"/>
        </w:rPr>
        <w:t>，提升患者就医体验，打造全新服务模式。在未来将建设成为“强专科、大综合”，着重普惠、兼顾高端，“医疗、教学、科研、预防、保健、康复”六位一体的，国际知名、国内一流、广东特色、面向大湾区、辐射海内外的现代化、国际化、数字化、智能化的非营利性综合医院</w:t>
      </w:r>
    </w:p>
    <w:p w14:paraId="65530BDD" w14:textId="77777777" w:rsidR="007118B8" w:rsidRDefault="00000000">
      <w:pPr>
        <w:pStyle w:val="a3"/>
        <w:widowControl/>
        <w:shd w:val="clear" w:color="auto" w:fill="FFFFFF"/>
        <w:spacing w:before="50" w:beforeAutospacing="0" w:after="50" w:afterAutospacing="0" w:line="34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Arial" w:eastAsia="微软雅黑" w:hAnsi="Arial" w:cs="Arial"/>
          <w:color w:val="222222"/>
          <w:sz w:val="16"/>
          <w:szCs w:val="16"/>
          <w:shd w:val="clear" w:color="auto" w:fill="F8F8F8"/>
        </w:rPr>
        <w:t>     </w:t>
      </w:r>
      <w:r>
        <w:rPr>
          <w:rFonts w:ascii="宋体" w:eastAsia="宋体" w:hAnsi="宋体" w:cs="宋体" w:hint="eastAsia"/>
          <w:color w:val="222222"/>
          <w:sz w:val="16"/>
          <w:szCs w:val="16"/>
          <w:shd w:val="clear" w:color="auto" w:fill="F8F8F8"/>
        </w:rPr>
        <w:t>未来，医院将与国内外知名医学院校、高水准医院或学科卓越中心、国际知名医学专家等，在医疗、护理、管理、运营等方面开展全方位、多层面的长期合作。</w:t>
      </w:r>
    </w:p>
    <w:p w14:paraId="3DFAFCE5" w14:textId="77777777" w:rsidR="007118B8" w:rsidRDefault="00000000">
      <w:pPr>
        <w:pStyle w:val="a3"/>
        <w:widowControl/>
        <w:shd w:val="clear" w:color="auto" w:fill="FFFFFF"/>
        <w:spacing w:before="50" w:beforeAutospacing="0" w:after="50" w:afterAutospacing="0" w:line="34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Style w:val="a4"/>
          <w:rFonts w:ascii="Calibri" w:eastAsia="微软雅黑" w:hAnsi="Calibri" w:cs="Calibri"/>
          <w:bCs/>
          <w:color w:val="333333"/>
          <w:shd w:val="clear" w:color="auto" w:fill="FFFFFF"/>
        </w:rPr>
        <w:t>01</w:t>
      </w:r>
      <w:r>
        <w:rPr>
          <w:rStyle w:val="a4"/>
          <w:rFonts w:ascii="宋体" w:eastAsia="宋体" w:hAnsi="宋体" w:cs="宋体" w:hint="eastAsia"/>
          <w:bCs/>
          <w:color w:val="333333"/>
          <w:shd w:val="clear" w:color="auto" w:fill="FFFFFF"/>
        </w:rPr>
        <w:t> 医院规划</w:t>
      </w:r>
    </w:p>
    <w:p w14:paraId="60C4AE56" w14:textId="77777777" w:rsidR="007118B8" w:rsidRDefault="00000000">
      <w:pPr>
        <w:pStyle w:val="a3"/>
        <w:widowControl/>
        <w:shd w:val="clear" w:color="auto" w:fill="FFFFFF"/>
        <w:spacing w:beforeAutospacing="0" w:afterAutospacing="0" w:line="34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Calibri" w:eastAsia="微软雅黑" w:hAnsi="Calibri" w:cs="Calibri"/>
          <w:color w:val="000000"/>
          <w:sz w:val="16"/>
          <w:szCs w:val="16"/>
          <w:shd w:val="clear" w:color="auto" w:fill="FFFFFF"/>
        </w:rPr>
        <w:t>● 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按照国内三甲综合医院标准以及</w:t>
      </w:r>
      <w:r>
        <w:rPr>
          <w:rFonts w:ascii="Calibri" w:eastAsia="微软雅黑" w:hAnsi="Calibri" w:cs="Calibri"/>
          <w:color w:val="000000"/>
          <w:sz w:val="16"/>
          <w:szCs w:val="16"/>
          <w:shd w:val="clear" w:color="auto" w:fill="FFFFFF"/>
        </w:rPr>
        <w:t>JCI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标准打造符合国际水平的质量安全体系。</w:t>
      </w:r>
    </w:p>
    <w:p w14:paraId="74610E94" w14:textId="77777777" w:rsidR="007118B8" w:rsidRDefault="00000000">
      <w:pPr>
        <w:pStyle w:val="a3"/>
        <w:widowControl/>
        <w:shd w:val="clear" w:color="auto" w:fill="FFFFFF"/>
        <w:spacing w:beforeAutospacing="0" w:afterAutospacing="0" w:line="34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Calibri" w:eastAsia="微软雅黑" w:hAnsi="Calibri" w:cs="Calibri"/>
          <w:color w:val="000000"/>
          <w:sz w:val="16"/>
          <w:szCs w:val="16"/>
          <w:shd w:val="clear" w:color="auto" w:fill="FFFFFF"/>
        </w:rPr>
        <w:t>● 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重点建设和发展肿瘤医学中心、骨科与运动医学中心、心血管医学中心、神经医学中心、妇儿医学中心和老年医学与健康管理中心等卓越中心。</w:t>
      </w:r>
    </w:p>
    <w:p w14:paraId="4A792ED6" w14:textId="77777777" w:rsidR="007118B8" w:rsidRDefault="00000000">
      <w:pPr>
        <w:pStyle w:val="a3"/>
        <w:widowControl/>
        <w:shd w:val="clear" w:color="auto" w:fill="FFFFFF"/>
        <w:spacing w:beforeAutospacing="0" w:afterAutospacing="0" w:line="34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Calibri" w:eastAsia="微软雅黑" w:hAnsi="Calibri" w:cs="Calibri"/>
          <w:color w:val="000000"/>
          <w:sz w:val="16"/>
          <w:szCs w:val="16"/>
          <w:shd w:val="clear" w:color="auto" w:fill="FFFFFF"/>
        </w:rPr>
        <w:t>● 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逐步实现胸痛中心、卒中中心和创伤中心等功能中心的国家级认证。</w:t>
      </w:r>
    </w:p>
    <w:p w14:paraId="2606B750" w14:textId="77777777" w:rsidR="007118B8" w:rsidRDefault="00000000">
      <w:pPr>
        <w:pStyle w:val="a3"/>
        <w:widowControl/>
        <w:shd w:val="clear" w:color="auto" w:fill="FFFFFF"/>
        <w:spacing w:beforeAutospacing="0" w:afterAutospacing="0" w:line="34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Calibri" w:eastAsia="微软雅黑" w:hAnsi="Calibri" w:cs="Calibri"/>
          <w:color w:val="000000"/>
          <w:sz w:val="16"/>
          <w:szCs w:val="16"/>
          <w:shd w:val="clear" w:color="auto" w:fill="FFFFFF"/>
        </w:rPr>
        <w:t>● 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设置</w:t>
      </w:r>
      <w:r>
        <w:rPr>
          <w:rFonts w:ascii="Calibri" w:eastAsia="微软雅黑" w:hAnsi="Calibri" w:cs="Calibri"/>
          <w:color w:val="000000"/>
          <w:sz w:val="16"/>
          <w:szCs w:val="16"/>
          <w:shd w:val="clear" w:color="auto" w:fill="FFFFFF"/>
        </w:rPr>
        <w:t>IMC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国际医学中心，按照国际医疗标准为珠三角乃至国际患者提供高质量诊疗服务。</w:t>
      </w:r>
    </w:p>
    <w:p w14:paraId="6AB33D4B" w14:textId="77777777" w:rsidR="007118B8" w:rsidRDefault="00000000">
      <w:pPr>
        <w:pStyle w:val="a3"/>
        <w:widowControl/>
        <w:shd w:val="clear" w:color="auto" w:fill="FFFFFF"/>
        <w:spacing w:beforeAutospacing="0" w:afterAutospacing="0" w:line="34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Calibri" w:eastAsia="微软雅黑" w:hAnsi="Calibri" w:cs="Calibri"/>
          <w:color w:val="000000"/>
          <w:sz w:val="16"/>
          <w:szCs w:val="16"/>
          <w:shd w:val="clear" w:color="auto" w:fill="FFFFFF"/>
        </w:rPr>
        <w:t>● 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配置尖端设备，引进世界主流产商</w:t>
      </w:r>
      <w:proofErr w:type="gramStart"/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最</w:t>
      </w:r>
      <w:proofErr w:type="gramEnd"/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新型高端医疗设备，包括质子重离子设备、</w:t>
      </w:r>
      <w:r>
        <w:rPr>
          <w:rFonts w:ascii="Calibri" w:eastAsia="微软雅黑" w:hAnsi="Calibri" w:cs="Calibri"/>
          <w:color w:val="000000"/>
          <w:sz w:val="16"/>
          <w:szCs w:val="16"/>
          <w:shd w:val="clear" w:color="auto" w:fill="FFFFFF"/>
        </w:rPr>
        <w:t>3.0MRI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、</w:t>
      </w:r>
      <w:r>
        <w:rPr>
          <w:rFonts w:ascii="Calibri" w:eastAsia="微软雅黑" w:hAnsi="Calibri" w:cs="Calibri"/>
          <w:color w:val="000000"/>
          <w:sz w:val="16"/>
          <w:szCs w:val="16"/>
          <w:shd w:val="clear" w:color="auto" w:fill="FFFFFF"/>
        </w:rPr>
        <w:t>256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排以上</w:t>
      </w:r>
      <w:r>
        <w:rPr>
          <w:rFonts w:ascii="Calibri" w:eastAsia="微软雅黑" w:hAnsi="Calibri" w:cs="Calibri"/>
          <w:color w:val="000000"/>
          <w:sz w:val="16"/>
          <w:szCs w:val="16"/>
          <w:shd w:val="clear" w:color="auto" w:fill="FFFFFF"/>
        </w:rPr>
        <w:t>CT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、双光子直线加速器、磁波刀、全飞秒、手术机器人等。</w:t>
      </w:r>
    </w:p>
    <w:p w14:paraId="79436027" w14:textId="77777777" w:rsidR="007118B8" w:rsidRDefault="00000000">
      <w:pPr>
        <w:pStyle w:val="a3"/>
        <w:widowControl/>
        <w:shd w:val="clear" w:color="auto" w:fill="FFFFFF"/>
        <w:spacing w:beforeAutospacing="0" w:afterAutospacing="0" w:line="34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Style w:val="a4"/>
          <w:rFonts w:ascii="Calibri" w:eastAsia="微软雅黑" w:hAnsi="Calibri" w:cs="Calibri"/>
          <w:bCs/>
          <w:color w:val="333333"/>
          <w:shd w:val="clear" w:color="auto" w:fill="FFFFFF"/>
        </w:rPr>
        <w:t>02</w:t>
      </w:r>
      <w:r>
        <w:rPr>
          <w:rStyle w:val="a4"/>
          <w:rFonts w:ascii="宋体" w:eastAsia="宋体" w:hAnsi="宋体" w:cs="宋体" w:hint="eastAsia"/>
          <w:bCs/>
          <w:color w:val="333333"/>
          <w:shd w:val="clear" w:color="auto" w:fill="FFFFFF"/>
        </w:rPr>
        <w:t>人才保障</w:t>
      </w:r>
    </w:p>
    <w:p w14:paraId="28CCA650" w14:textId="77777777" w:rsidR="007118B8" w:rsidRDefault="00000000">
      <w:pPr>
        <w:pStyle w:val="a3"/>
        <w:widowControl/>
        <w:shd w:val="clear" w:color="auto" w:fill="FFFFFF"/>
        <w:spacing w:beforeAutospacing="0" w:afterAutospacing="0" w:line="280" w:lineRule="atLeast"/>
        <w:jc w:val="center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Style w:val="a4"/>
          <w:rFonts w:ascii="宋体" w:eastAsia="宋体" w:hAnsi="宋体" w:cs="宋体" w:hint="eastAsia"/>
          <w:bCs/>
          <w:color w:val="3F3F3F"/>
          <w:spacing w:val="10"/>
          <w:sz w:val="16"/>
          <w:szCs w:val="16"/>
          <w:shd w:val="clear" w:color="auto" w:fill="FFFFFF"/>
        </w:rPr>
        <w:t>全方位人才保障、</w:t>
      </w:r>
      <w:r>
        <w:rPr>
          <w:rStyle w:val="a4"/>
          <w:rFonts w:ascii="宋体" w:eastAsia="宋体" w:hAnsi="宋体" w:cs="宋体" w:hint="eastAsia"/>
          <w:bCs/>
          <w:color w:val="3F3F3F"/>
          <w:sz w:val="16"/>
          <w:szCs w:val="16"/>
          <w:shd w:val="clear" w:color="auto" w:fill="FFFFFF"/>
        </w:rPr>
        <w:t>为你解决后顾之忧</w:t>
      </w:r>
    </w:p>
    <w:p w14:paraId="4E152580" w14:textId="77777777" w:rsidR="007118B8" w:rsidRDefault="00000000">
      <w:pPr>
        <w:pStyle w:val="a3"/>
        <w:widowControl/>
        <w:shd w:val="clear" w:color="auto" w:fill="FFFFFF"/>
        <w:spacing w:beforeAutospacing="0" w:afterAutospacing="0" w:line="34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Helvetica" w:eastAsia="Helvetica" w:hAnsi="Helvetica" w:cs="Helvetica"/>
          <w:color w:val="3F3F3F"/>
          <w:sz w:val="16"/>
          <w:szCs w:val="16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F3F3F"/>
          <w:sz w:val="16"/>
          <w:szCs w:val="16"/>
          <w:shd w:val="clear" w:color="auto" w:fill="FFFFFF"/>
        </w:rPr>
        <w:t>、</w:t>
      </w:r>
      <w:r>
        <w:rPr>
          <w:rStyle w:val="a4"/>
          <w:rFonts w:ascii="宋体" w:eastAsia="宋体" w:hAnsi="宋体" w:cs="宋体" w:hint="eastAsia"/>
          <w:bCs/>
          <w:color w:val="000000"/>
          <w:sz w:val="16"/>
          <w:szCs w:val="16"/>
          <w:shd w:val="clear" w:color="auto" w:fill="FFFFFF"/>
        </w:rPr>
        <w:t>重培养</w:t>
      </w:r>
    </w:p>
    <w:p w14:paraId="1C4C828F" w14:textId="77777777" w:rsidR="007118B8" w:rsidRDefault="00000000">
      <w:pPr>
        <w:pStyle w:val="a3"/>
        <w:widowControl/>
        <w:shd w:val="clear" w:color="auto" w:fill="FFFFFF"/>
        <w:spacing w:beforeAutospacing="0" w:afterAutospacing="0" w:line="25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宋体" w:eastAsia="宋体" w:hAnsi="宋体" w:cs="宋体" w:hint="eastAsia"/>
          <w:color w:val="3F3F3F"/>
          <w:sz w:val="16"/>
          <w:szCs w:val="16"/>
          <w:shd w:val="clear" w:color="auto" w:fill="FFFFFF"/>
        </w:rPr>
        <w:t>国内省级基地及海外名院和名校的学习进修机会；学术科研机会和经费。</w:t>
      </w:r>
    </w:p>
    <w:p w14:paraId="3E39605F" w14:textId="77777777" w:rsidR="007118B8" w:rsidRDefault="00000000">
      <w:pPr>
        <w:pStyle w:val="a3"/>
        <w:widowControl/>
        <w:shd w:val="clear" w:color="auto" w:fill="FFFFFF"/>
        <w:spacing w:beforeAutospacing="0" w:afterAutospacing="0" w:line="34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Style w:val="a4"/>
          <w:rFonts w:ascii="Helvetica" w:eastAsia="Helvetica" w:hAnsi="Helvetica" w:cs="Helvetica"/>
          <w:bCs/>
          <w:color w:val="000000"/>
          <w:sz w:val="16"/>
          <w:szCs w:val="16"/>
          <w:shd w:val="clear" w:color="auto" w:fill="FFFFFF"/>
        </w:rPr>
        <w:t>2</w:t>
      </w:r>
      <w:r>
        <w:rPr>
          <w:rStyle w:val="a4"/>
          <w:rFonts w:ascii="宋体" w:eastAsia="宋体" w:hAnsi="宋体" w:cs="宋体" w:hint="eastAsia"/>
          <w:bCs/>
          <w:color w:val="000000"/>
          <w:sz w:val="16"/>
          <w:szCs w:val="16"/>
          <w:shd w:val="clear" w:color="auto" w:fill="FFFFFF"/>
        </w:rPr>
        <w:t>、有保障</w:t>
      </w:r>
    </w:p>
    <w:p w14:paraId="3A32EDBC" w14:textId="77777777" w:rsidR="007118B8" w:rsidRDefault="00000000">
      <w:pPr>
        <w:pStyle w:val="a3"/>
        <w:widowControl/>
        <w:shd w:val="clear" w:color="auto" w:fill="FFFFFF"/>
        <w:spacing w:beforeAutospacing="0" w:afterAutospacing="0" w:line="25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proofErr w:type="gramStart"/>
      <w:r>
        <w:rPr>
          <w:rFonts w:ascii="宋体" w:eastAsia="宋体" w:hAnsi="宋体" w:cs="宋体" w:hint="eastAsia"/>
          <w:color w:val="3F3F3F"/>
          <w:sz w:val="16"/>
          <w:szCs w:val="16"/>
          <w:shd w:val="clear" w:color="auto" w:fill="FFFFFF"/>
        </w:rPr>
        <w:t>六险二</w:t>
      </w:r>
      <w:proofErr w:type="gramEnd"/>
      <w:r>
        <w:rPr>
          <w:rFonts w:ascii="宋体" w:eastAsia="宋体" w:hAnsi="宋体" w:cs="宋体" w:hint="eastAsia"/>
          <w:color w:val="3F3F3F"/>
          <w:sz w:val="16"/>
          <w:szCs w:val="16"/>
          <w:shd w:val="clear" w:color="auto" w:fill="FFFFFF"/>
        </w:rPr>
        <w:t>金：社会保险、商业保险、公积金、带薪假期、放射津贴和企业年金。</w:t>
      </w:r>
    </w:p>
    <w:p w14:paraId="4ED71B3D" w14:textId="77777777" w:rsidR="007118B8" w:rsidRDefault="00000000">
      <w:pPr>
        <w:pStyle w:val="a3"/>
        <w:widowControl/>
        <w:shd w:val="clear" w:color="auto" w:fill="FFFFFF"/>
        <w:spacing w:beforeAutospacing="0" w:afterAutospacing="0" w:line="34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Calibri" w:eastAsia="微软雅黑" w:hAnsi="Calibri" w:cs="Calibri"/>
          <w:color w:val="000000"/>
          <w:sz w:val="16"/>
          <w:szCs w:val="16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、</w:t>
      </w:r>
      <w:r>
        <w:rPr>
          <w:rStyle w:val="a4"/>
          <w:rFonts w:ascii="宋体" w:eastAsia="宋体" w:hAnsi="宋体" w:cs="宋体" w:hint="eastAsia"/>
          <w:bCs/>
          <w:color w:val="000000"/>
          <w:sz w:val="16"/>
          <w:szCs w:val="16"/>
          <w:shd w:val="clear" w:color="auto" w:fill="FFFFFF"/>
        </w:rPr>
        <w:t>乐生活</w:t>
      </w:r>
    </w:p>
    <w:p w14:paraId="2D3CDA1D" w14:textId="77777777" w:rsidR="007118B8" w:rsidRDefault="00000000">
      <w:pPr>
        <w:pStyle w:val="a3"/>
        <w:widowControl/>
        <w:shd w:val="clear" w:color="auto" w:fill="FFFFFF"/>
        <w:spacing w:beforeAutospacing="0" w:afterAutospacing="0" w:line="25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宋体" w:eastAsia="宋体" w:hAnsi="宋体" w:cs="宋体" w:hint="eastAsia"/>
          <w:color w:val="3F3F3F"/>
          <w:sz w:val="16"/>
          <w:szCs w:val="16"/>
          <w:shd w:val="clear" w:color="auto" w:fill="FFFFFF"/>
        </w:rPr>
        <w:t>人才房、开工利是、节日慰问金、员工体检、团队拓展、运动协会、生日礼金和结婚礼金。</w:t>
      </w:r>
    </w:p>
    <w:p w14:paraId="1288540B" w14:textId="77777777" w:rsidR="007118B8" w:rsidRDefault="00000000">
      <w:pPr>
        <w:pStyle w:val="a3"/>
        <w:widowControl/>
        <w:shd w:val="clear" w:color="auto" w:fill="FFFFFF"/>
        <w:spacing w:beforeAutospacing="0" w:afterAutospacing="0" w:line="34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Helvetica" w:eastAsia="Helvetica" w:hAnsi="Helvetica" w:cs="Helvetica"/>
          <w:color w:val="3F3F3F"/>
          <w:sz w:val="16"/>
          <w:szCs w:val="16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3F3F3F"/>
          <w:sz w:val="16"/>
          <w:szCs w:val="16"/>
          <w:shd w:val="clear" w:color="auto" w:fill="FFFFFF"/>
        </w:rPr>
        <w:t>、</w:t>
      </w:r>
      <w:r>
        <w:rPr>
          <w:rStyle w:val="a4"/>
          <w:rFonts w:ascii="宋体" w:eastAsia="宋体" w:hAnsi="宋体" w:cs="宋体" w:hint="eastAsia"/>
          <w:bCs/>
          <w:color w:val="000000"/>
          <w:sz w:val="16"/>
          <w:szCs w:val="16"/>
          <w:shd w:val="clear" w:color="auto" w:fill="FFFFFF"/>
        </w:rPr>
        <w:t>享工作</w:t>
      </w:r>
    </w:p>
    <w:p w14:paraId="130CE4BE" w14:textId="77777777" w:rsidR="007118B8" w:rsidRDefault="00000000">
      <w:pPr>
        <w:pStyle w:val="a3"/>
        <w:widowControl/>
        <w:shd w:val="clear" w:color="auto" w:fill="FFFFFF"/>
        <w:spacing w:beforeAutospacing="0" w:afterAutospacing="0" w:line="25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宋体" w:eastAsia="宋体" w:hAnsi="宋体" w:cs="宋体" w:hint="eastAsia"/>
          <w:color w:val="3F3F3F"/>
          <w:sz w:val="16"/>
          <w:szCs w:val="16"/>
          <w:shd w:val="clear" w:color="auto" w:fill="FFFFFF"/>
        </w:rPr>
        <w:t>膳食补贴、食堂、交通补贴、通讯补贴和花园式办公环境。</w:t>
      </w:r>
    </w:p>
    <w:p w14:paraId="70B01015" w14:textId="77777777" w:rsidR="007118B8" w:rsidRDefault="00000000">
      <w:pPr>
        <w:pStyle w:val="a3"/>
        <w:widowControl/>
        <w:shd w:val="clear" w:color="auto" w:fill="FFFFFF"/>
        <w:spacing w:beforeAutospacing="0" w:afterAutospacing="0" w:line="34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Style w:val="a4"/>
          <w:rFonts w:ascii="Helvetica" w:eastAsia="Helvetica" w:hAnsi="Helvetica" w:cs="Helvetica"/>
          <w:bCs/>
          <w:color w:val="000000"/>
          <w:sz w:val="16"/>
          <w:szCs w:val="16"/>
          <w:shd w:val="clear" w:color="auto" w:fill="FFFFFF"/>
        </w:rPr>
        <w:t>5</w:t>
      </w:r>
      <w:r>
        <w:rPr>
          <w:rStyle w:val="a4"/>
          <w:rFonts w:ascii="宋体" w:eastAsia="宋体" w:hAnsi="宋体" w:cs="宋体" w:hint="eastAsia"/>
          <w:bCs/>
          <w:color w:val="000000"/>
          <w:sz w:val="16"/>
          <w:szCs w:val="16"/>
          <w:shd w:val="clear" w:color="auto" w:fill="FFFFFF"/>
        </w:rPr>
        <w:t>、享关照</w:t>
      </w:r>
    </w:p>
    <w:p w14:paraId="2D65E546" w14:textId="77777777" w:rsidR="007118B8" w:rsidRDefault="00000000">
      <w:pPr>
        <w:pStyle w:val="a3"/>
        <w:widowControl/>
        <w:shd w:val="clear" w:color="auto" w:fill="FFFFFF"/>
        <w:spacing w:beforeAutospacing="0" w:afterAutospacing="0" w:line="25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宋体" w:eastAsia="宋体" w:hAnsi="宋体" w:cs="宋体" w:hint="eastAsia"/>
          <w:color w:val="3F3F3F"/>
          <w:sz w:val="16"/>
          <w:szCs w:val="16"/>
          <w:shd w:val="clear" w:color="auto" w:fill="FFFFFF"/>
        </w:rPr>
        <w:t>工伤补助、重大意外伤害或重大疾病补助和家庭特殊困难补助。</w:t>
      </w:r>
      <w:r>
        <w:rPr>
          <w:rFonts w:ascii="Helvetica" w:eastAsia="Helvetica" w:hAnsi="Helvetica" w:cs="Helvetica"/>
          <w:color w:val="3F3F3F"/>
          <w:sz w:val="16"/>
          <w:szCs w:val="16"/>
          <w:shd w:val="clear" w:color="auto" w:fill="FFFFFF"/>
        </w:rPr>
        <w:t> </w:t>
      </w:r>
    </w:p>
    <w:p w14:paraId="39197AC8" w14:textId="77777777" w:rsidR="007118B8" w:rsidRDefault="00000000">
      <w:pPr>
        <w:pStyle w:val="a3"/>
        <w:widowControl/>
        <w:shd w:val="clear" w:color="auto" w:fill="FFFFFF"/>
        <w:spacing w:beforeAutospacing="0" w:afterAutospacing="0" w:line="34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Style w:val="a4"/>
          <w:rFonts w:ascii="Helvetica" w:eastAsia="Helvetica" w:hAnsi="Helvetica" w:cs="Helvetica"/>
          <w:bCs/>
          <w:color w:val="000000"/>
          <w:sz w:val="16"/>
          <w:szCs w:val="16"/>
          <w:shd w:val="clear" w:color="auto" w:fill="FFFFFF"/>
        </w:rPr>
        <w:t>6</w:t>
      </w:r>
      <w:r>
        <w:rPr>
          <w:rStyle w:val="a4"/>
          <w:rFonts w:ascii="宋体" w:eastAsia="宋体" w:hAnsi="宋体" w:cs="宋体" w:hint="eastAsia"/>
          <w:bCs/>
          <w:color w:val="000000"/>
          <w:sz w:val="16"/>
          <w:szCs w:val="16"/>
          <w:shd w:val="clear" w:color="auto" w:fill="FFFFFF"/>
        </w:rPr>
        <w:t>、地方政策</w:t>
      </w:r>
    </w:p>
    <w:p w14:paraId="21882805" w14:textId="77777777" w:rsidR="007118B8" w:rsidRDefault="00000000">
      <w:pPr>
        <w:pStyle w:val="a3"/>
        <w:widowControl/>
        <w:shd w:val="clear" w:color="auto" w:fill="FFFFFF"/>
        <w:spacing w:beforeAutospacing="0" w:afterAutospacing="0" w:line="34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Style w:val="a4"/>
          <w:rFonts w:ascii="宋体" w:eastAsia="宋体" w:hAnsi="宋体" w:cs="宋体" w:hint="eastAsia"/>
          <w:bCs/>
          <w:color w:val="00479C"/>
          <w:sz w:val="16"/>
          <w:szCs w:val="16"/>
          <w:shd w:val="clear" w:color="auto" w:fill="FFFFFF"/>
        </w:rPr>
        <w:t>佛山市安家</w:t>
      </w:r>
      <w:r>
        <w:rPr>
          <w:rStyle w:val="a4"/>
          <w:rFonts w:ascii="Calibri" w:eastAsia="微软雅黑" w:hAnsi="Calibri" w:cs="Calibri"/>
          <w:bCs/>
          <w:color w:val="00479C"/>
          <w:sz w:val="16"/>
          <w:szCs w:val="16"/>
          <w:shd w:val="clear" w:color="auto" w:fill="FFFFFF"/>
        </w:rPr>
        <w:t>/</w:t>
      </w:r>
      <w:r>
        <w:rPr>
          <w:rStyle w:val="a4"/>
          <w:rFonts w:ascii="宋体" w:eastAsia="宋体" w:hAnsi="宋体" w:cs="宋体" w:hint="eastAsia"/>
          <w:bCs/>
          <w:color w:val="00479C"/>
          <w:sz w:val="16"/>
          <w:szCs w:val="16"/>
          <w:shd w:val="clear" w:color="auto" w:fill="FFFFFF"/>
        </w:rPr>
        <w:t>租房补贴：</w:t>
      </w:r>
    </w:p>
    <w:p w14:paraId="7F7407BA" w14:textId="77777777" w:rsidR="007118B8" w:rsidRDefault="00000000">
      <w:pPr>
        <w:pStyle w:val="a3"/>
        <w:widowControl/>
        <w:shd w:val="clear" w:color="auto" w:fill="FFFFFF"/>
        <w:spacing w:beforeAutospacing="0" w:afterAutospacing="0" w:line="34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博士后给予</w:t>
      </w:r>
      <w:r>
        <w:rPr>
          <w:rFonts w:ascii="Calibri" w:eastAsia="微软雅黑" w:hAnsi="Calibri" w:cs="Calibri"/>
          <w:color w:val="000000"/>
          <w:sz w:val="16"/>
          <w:szCs w:val="16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万元安家补贴</w:t>
      </w:r>
      <w:r>
        <w:rPr>
          <w:rFonts w:ascii="Calibri" w:eastAsia="微软雅黑" w:hAnsi="Calibri" w:cs="Calibri"/>
          <w:color w:val="000000"/>
          <w:sz w:val="16"/>
          <w:szCs w:val="16"/>
          <w:shd w:val="clear" w:color="auto" w:fill="FFFFFF"/>
        </w:rPr>
        <w:t>/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科研经费</w:t>
      </w:r>
      <w:r>
        <w:rPr>
          <w:rFonts w:ascii="Calibri" w:eastAsia="微软雅黑" w:hAnsi="Calibri" w:cs="Calibri"/>
          <w:color w:val="000000"/>
          <w:sz w:val="16"/>
          <w:szCs w:val="16"/>
          <w:shd w:val="clear" w:color="auto" w:fill="FFFFFF"/>
        </w:rPr>
        <w:t>/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生活津贴；博士给予</w:t>
      </w:r>
      <w:r>
        <w:rPr>
          <w:rFonts w:ascii="Calibri" w:eastAsia="微软雅黑" w:hAnsi="Calibri" w:cs="Calibri"/>
          <w:color w:val="000000"/>
          <w:sz w:val="16"/>
          <w:szCs w:val="16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万元安家补贴；硕士给予年</w:t>
      </w:r>
      <w:r>
        <w:rPr>
          <w:rFonts w:ascii="Calibri" w:eastAsia="微软雅黑" w:hAnsi="Calibri" w:cs="Calibri"/>
          <w:color w:val="000000"/>
          <w:sz w:val="16"/>
          <w:szCs w:val="16"/>
          <w:shd w:val="clear" w:color="auto" w:fill="FFFFFF"/>
        </w:rPr>
        <w:t>9000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元租房补贴；本科给予年</w:t>
      </w:r>
      <w:r>
        <w:rPr>
          <w:rFonts w:ascii="Calibri" w:eastAsia="微软雅黑" w:hAnsi="Calibri" w:cs="Calibri"/>
          <w:color w:val="000000"/>
          <w:sz w:val="16"/>
          <w:szCs w:val="16"/>
          <w:shd w:val="clear" w:color="auto" w:fill="FFFFFF"/>
        </w:rPr>
        <w:t>6000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元租房补贴。</w:t>
      </w:r>
      <w:r>
        <w:rPr>
          <w:rFonts w:ascii="Calibri" w:eastAsia="微软雅黑" w:hAnsi="Calibri" w:cs="Calibri"/>
          <w:color w:val="000000"/>
          <w:sz w:val="16"/>
          <w:szCs w:val="16"/>
          <w:shd w:val="clear" w:color="auto" w:fill="FFFFFF"/>
        </w:rPr>
        <w:t>                    </w:t>
      </w:r>
    </w:p>
    <w:p w14:paraId="21596874" w14:textId="77777777" w:rsidR="007118B8" w:rsidRDefault="00000000">
      <w:pPr>
        <w:pStyle w:val="a3"/>
        <w:widowControl/>
        <w:shd w:val="clear" w:color="auto" w:fill="FFFFFF"/>
        <w:spacing w:beforeAutospacing="0" w:afterAutospacing="0" w:line="34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Style w:val="a4"/>
          <w:rFonts w:ascii="宋体" w:eastAsia="宋体" w:hAnsi="宋体" w:cs="宋体" w:hint="eastAsia"/>
          <w:bCs/>
          <w:color w:val="00479C"/>
          <w:sz w:val="16"/>
          <w:szCs w:val="16"/>
          <w:shd w:val="clear" w:color="auto" w:fill="FFFFFF"/>
        </w:rPr>
        <w:t>顺德区</w:t>
      </w:r>
      <w:r>
        <w:rPr>
          <w:rStyle w:val="a4"/>
          <w:rFonts w:ascii="Calibri" w:eastAsia="微软雅黑" w:hAnsi="Calibri" w:cs="Calibri"/>
          <w:bCs/>
          <w:color w:val="00479C"/>
          <w:sz w:val="16"/>
          <w:szCs w:val="16"/>
          <w:shd w:val="clear" w:color="auto" w:fill="FFFFFF"/>
        </w:rPr>
        <w:t>“</w:t>
      </w:r>
      <w:r>
        <w:rPr>
          <w:rStyle w:val="a4"/>
          <w:rFonts w:ascii="宋体" w:eastAsia="宋体" w:hAnsi="宋体" w:cs="宋体" w:hint="eastAsia"/>
          <w:bCs/>
          <w:color w:val="00479C"/>
          <w:sz w:val="16"/>
          <w:szCs w:val="16"/>
          <w:shd w:val="clear" w:color="auto" w:fill="FFFFFF"/>
        </w:rPr>
        <w:t>顺峰人才计划</w:t>
      </w:r>
      <w:r>
        <w:rPr>
          <w:rStyle w:val="a4"/>
          <w:rFonts w:ascii="Calibri" w:eastAsia="微软雅黑" w:hAnsi="Calibri" w:cs="Calibri"/>
          <w:bCs/>
          <w:color w:val="00479C"/>
          <w:sz w:val="16"/>
          <w:szCs w:val="16"/>
          <w:shd w:val="clear" w:color="auto" w:fill="FFFFFF"/>
        </w:rPr>
        <w:t>”</w:t>
      </w:r>
      <w:r>
        <w:rPr>
          <w:rStyle w:val="a4"/>
          <w:rFonts w:ascii="宋体" w:eastAsia="宋体" w:hAnsi="宋体" w:cs="宋体" w:hint="eastAsia"/>
          <w:bCs/>
          <w:color w:val="00479C"/>
          <w:sz w:val="16"/>
          <w:szCs w:val="16"/>
          <w:shd w:val="clear" w:color="auto" w:fill="FFFFFF"/>
        </w:rPr>
        <w:t>人才生活补贴：</w:t>
      </w:r>
    </w:p>
    <w:p w14:paraId="7E08E39B" w14:textId="77777777" w:rsidR="007118B8" w:rsidRDefault="00000000">
      <w:pPr>
        <w:pStyle w:val="a3"/>
        <w:widowControl/>
        <w:shd w:val="clear" w:color="auto" w:fill="FFFFFF"/>
        <w:spacing w:beforeAutospacing="0" w:afterAutospacing="0" w:line="34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最高享受</w:t>
      </w:r>
      <w:r>
        <w:rPr>
          <w:rFonts w:ascii="Calibri" w:eastAsia="微软雅黑" w:hAnsi="Calibri" w:cs="Calibri"/>
          <w:color w:val="000000"/>
          <w:sz w:val="16"/>
          <w:szCs w:val="16"/>
          <w:shd w:val="clear" w:color="auto" w:fill="FFFFFF"/>
        </w:rPr>
        <w:t>16.8</w:t>
      </w: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万元生活补贴。</w:t>
      </w:r>
    </w:p>
    <w:p w14:paraId="3610BDBA" w14:textId="77777777" w:rsidR="007118B8" w:rsidRDefault="00000000">
      <w:pPr>
        <w:pStyle w:val="a3"/>
        <w:widowControl/>
        <w:shd w:val="clear" w:color="auto" w:fill="FFFFFF"/>
        <w:spacing w:beforeAutospacing="0" w:afterAutospacing="0" w:line="34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具体补贴金额及期数情况按照政策执行。</w:t>
      </w:r>
    </w:p>
    <w:p w14:paraId="3B4B4B55" w14:textId="77777777" w:rsidR="007118B8" w:rsidRDefault="00000000">
      <w:pPr>
        <w:pStyle w:val="a3"/>
        <w:widowControl/>
        <w:shd w:val="clear" w:color="auto" w:fill="FFFFFF"/>
        <w:spacing w:beforeAutospacing="0" w:afterAutospacing="0" w:line="34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Style w:val="a4"/>
          <w:rFonts w:ascii="Calibri" w:eastAsia="微软雅黑" w:hAnsi="Calibri" w:cs="Calibri"/>
          <w:bCs/>
          <w:color w:val="333333"/>
          <w:shd w:val="clear" w:color="auto" w:fill="FFFFFF"/>
        </w:rPr>
        <w:lastRenderedPageBreak/>
        <w:t>03</w:t>
      </w:r>
      <w:r>
        <w:rPr>
          <w:rStyle w:val="a4"/>
          <w:rFonts w:ascii="宋体" w:eastAsia="宋体" w:hAnsi="宋体" w:cs="宋体" w:hint="eastAsia"/>
          <w:bCs/>
          <w:color w:val="333333"/>
          <w:shd w:val="clear" w:color="auto" w:fill="FFFFFF"/>
        </w:rPr>
        <w:t>招聘岗位</w:t>
      </w:r>
      <w:r>
        <w:rPr>
          <w:rStyle w:val="a4"/>
          <w:rFonts w:ascii="Calibri" w:eastAsia="微软雅黑" w:hAnsi="Calibri" w:cs="Calibri"/>
          <w:bCs/>
          <w:color w:val="333333"/>
          <w:shd w:val="clear" w:color="auto" w:fill="FFFFFF"/>
        </w:rPr>
        <w:t>&amp;</w:t>
      </w:r>
      <w:r>
        <w:rPr>
          <w:rStyle w:val="a4"/>
          <w:rFonts w:ascii="宋体" w:eastAsia="宋体" w:hAnsi="宋体" w:cs="宋体" w:hint="eastAsia"/>
          <w:bCs/>
          <w:color w:val="333333"/>
          <w:shd w:val="clear" w:color="auto" w:fill="FFFFFF"/>
        </w:rPr>
        <w:t>要求</w:t>
      </w:r>
      <w:r>
        <w:rPr>
          <w:rStyle w:val="a4"/>
          <w:rFonts w:ascii="Calibri" w:eastAsia="微软雅黑" w:hAnsi="Calibri" w:cs="Calibri"/>
          <w:bCs/>
          <w:color w:val="333333"/>
          <w:shd w:val="clear" w:color="auto" w:fill="FFFFFF"/>
        </w:rPr>
        <w:t>&amp;</w:t>
      </w:r>
      <w:r>
        <w:rPr>
          <w:rStyle w:val="a4"/>
          <w:rFonts w:ascii="宋体" w:eastAsia="宋体" w:hAnsi="宋体" w:cs="宋体" w:hint="eastAsia"/>
          <w:bCs/>
          <w:color w:val="333333"/>
          <w:shd w:val="clear" w:color="auto" w:fill="FFFFFF"/>
        </w:rPr>
        <w:t>培养方式</w:t>
      </w:r>
    </w:p>
    <w:p w14:paraId="5295CFA6" w14:textId="77777777" w:rsidR="007118B8" w:rsidRDefault="00000000">
      <w:pPr>
        <w:pStyle w:val="a3"/>
        <w:widowControl/>
        <w:shd w:val="clear" w:color="auto" w:fill="FFFFFF"/>
        <w:spacing w:beforeAutospacing="0" w:afterAutospacing="0" w:line="34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Fonts w:ascii="Arial" w:eastAsia="微软雅黑" w:hAnsi="Arial" w:cs="Arial"/>
          <w:color w:val="000000"/>
          <w:sz w:val="16"/>
          <w:szCs w:val="16"/>
          <w:shd w:val="clear" w:color="auto" w:fill="FFFFFF"/>
        </w:rPr>
        <w:t> </w:t>
      </w:r>
    </w:p>
    <w:tbl>
      <w:tblPr>
        <w:tblW w:w="72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34"/>
        <w:gridCol w:w="686"/>
        <w:gridCol w:w="686"/>
        <w:gridCol w:w="1289"/>
        <w:gridCol w:w="1001"/>
        <w:gridCol w:w="782"/>
        <w:gridCol w:w="850"/>
      </w:tblGrid>
      <w:tr w:rsidR="007118B8" w14:paraId="1F680499" w14:textId="77777777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70" w:type="dxa"/>
              <w:right w:w="70" w:type="dxa"/>
            </w:tcMar>
            <w:vAlign w:val="center"/>
          </w:tcPr>
          <w:p w14:paraId="584BEFFD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jc w:val="center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FFFFFF"/>
                <w:sz w:val="14"/>
                <w:szCs w:val="14"/>
              </w:rPr>
              <w:t>招聘职位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70" w:type="dxa"/>
              <w:right w:w="70" w:type="dxa"/>
            </w:tcMar>
            <w:vAlign w:val="center"/>
          </w:tcPr>
          <w:p w14:paraId="7442B132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jc w:val="center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FFFFFF"/>
                <w:sz w:val="14"/>
                <w:szCs w:val="14"/>
              </w:rPr>
              <w:t>住院医师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94C7C5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jc w:val="center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FFFFFF"/>
                <w:sz w:val="14"/>
                <w:szCs w:val="14"/>
              </w:rPr>
              <w:t>药师&amp;技师</w:t>
            </w:r>
          </w:p>
        </w:tc>
        <w:tc>
          <w:tcPr>
            <w:tcW w:w="2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70" w:type="dxa"/>
              <w:right w:w="70" w:type="dxa"/>
            </w:tcMar>
            <w:vAlign w:val="center"/>
          </w:tcPr>
          <w:p w14:paraId="0FC0AD1B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jc w:val="center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FFFFFF"/>
                <w:sz w:val="14"/>
                <w:szCs w:val="14"/>
              </w:rPr>
              <w:t>管理培训生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70" w:type="dxa"/>
              <w:right w:w="70" w:type="dxa"/>
            </w:tcMar>
            <w:vAlign w:val="center"/>
          </w:tcPr>
          <w:p w14:paraId="6DBDA4CB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jc w:val="center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FFFFFF"/>
                <w:sz w:val="14"/>
                <w:szCs w:val="14"/>
              </w:rPr>
              <w:t>护理应届生</w:t>
            </w:r>
          </w:p>
        </w:tc>
      </w:tr>
      <w:tr w:rsidR="007118B8" w14:paraId="1F7451CE" w14:textId="77777777">
        <w:trPr>
          <w:trHeight w:val="34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70" w:type="dxa"/>
              <w:right w:w="70" w:type="dxa"/>
            </w:tcMar>
            <w:vAlign w:val="center"/>
          </w:tcPr>
          <w:p w14:paraId="74851701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jc w:val="center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FFFFFF"/>
                <w:sz w:val="14"/>
                <w:szCs w:val="14"/>
              </w:rPr>
              <w:t>部门科室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D06EC3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临床科室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35E9CF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药、技科室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A578229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医务部/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院感管理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部/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质控部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/科教部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A29688B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财务部/人力资源部/市场部/供应链管理部/信息技术部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19C4388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运营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管理类部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2D7AA9A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医学工程部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6B88286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各临床科室</w:t>
            </w:r>
          </w:p>
        </w:tc>
      </w:tr>
      <w:tr w:rsidR="007118B8" w14:paraId="10EC920C" w14:textId="77777777">
        <w:trPr>
          <w:trHeight w:val="34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70" w:type="dxa"/>
              <w:right w:w="70" w:type="dxa"/>
            </w:tcMar>
            <w:vAlign w:val="center"/>
          </w:tcPr>
          <w:p w14:paraId="4C7320E1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jc w:val="center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FFFFFF"/>
                <w:sz w:val="14"/>
                <w:szCs w:val="14"/>
              </w:rPr>
              <w:t>学历要求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7C137CB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硕士及以上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8661B4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本科及以上</w:t>
            </w:r>
          </w:p>
        </w:tc>
        <w:tc>
          <w:tcPr>
            <w:tcW w:w="2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05F1314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硕士及以上优先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A6BB430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护理本科及以上</w:t>
            </w:r>
          </w:p>
        </w:tc>
      </w:tr>
      <w:tr w:rsidR="007118B8" w14:paraId="1D7F8AA6" w14:textId="77777777">
        <w:trPr>
          <w:trHeight w:val="34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70" w:type="dxa"/>
              <w:right w:w="70" w:type="dxa"/>
            </w:tcMar>
            <w:vAlign w:val="center"/>
          </w:tcPr>
          <w:p w14:paraId="5EAB8C88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jc w:val="center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FFFFFF"/>
                <w:sz w:val="14"/>
                <w:szCs w:val="14"/>
              </w:rPr>
              <w:t>薪酬待遇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63B23C1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硕士研究生年薪25万</w:t>
            </w:r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br/>
              <w:t>  博士研究生年薪</w:t>
            </w: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33-40</w:t>
            </w: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万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D7A7F6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本科学历年薪12万/硕士年薪14万</w:t>
            </w:r>
          </w:p>
        </w:tc>
        <w:tc>
          <w:tcPr>
            <w:tcW w:w="2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D536427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硕士研究生年薪14万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3361991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本科学历年薪10万起</w:t>
            </w:r>
          </w:p>
        </w:tc>
      </w:tr>
      <w:tr w:rsidR="007118B8" w14:paraId="437E84EA" w14:textId="77777777">
        <w:trPr>
          <w:trHeight w:val="34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70" w:type="dxa"/>
              <w:right w:w="70" w:type="dxa"/>
            </w:tcMar>
            <w:vAlign w:val="center"/>
          </w:tcPr>
          <w:p w14:paraId="40F6B3E8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jc w:val="center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FFFFFF"/>
                <w:sz w:val="14"/>
                <w:szCs w:val="14"/>
              </w:rPr>
              <w:t>培养方式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360AE8F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定向培养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1597A4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定向培养</w:t>
            </w:r>
          </w:p>
        </w:tc>
        <w:tc>
          <w:tcPr>
            <w:tcW w:w="2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A673370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合作医院定向学习/院内轮岗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42D26C2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院内轮岗后定岗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334967F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合作医院定向学习/院内临床科室轮转学习</w:t>
            </w:r>
          </w:p>
        </w:tc>
      </w:tr>
      <w:tr w:rsidR="007118B8" w14:paraId="7B43FDB2" w14:textId="77777777">
        <w:trPr>
          <w:trHeight w:val="34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70" w:type="dxa"/>
              <w:right w:w="70" w:type="dxa"/>
            </w:tcMar>
            <w:vAlign w:val="center"/>
          </w:tcPr>
          <w:p w14:paraId="67BDEBBB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jc w:val="center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FFFFFF"/>
                <w:sz w:val="14"/>
                <w:szCs w:val="14"/>
              </w:rPr>
              <w:t>其他要求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C096642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四证合一优先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A4DF73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如期考取资格证</w:t>
            </w:r>
          </w:p>
        </w:tc>
        <w:tc>
          <w:tcPr>
            <w:tcW w:w="2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31D00CA" w14:textId="77777777" w:rsidR="007118B8" w:rsidRDefault="00000000">
            <w:pPr>
              <w:pStyle w:val="a3"/>
              <w:widowControl/>
              <w:spacing w:beforeAutospacing="0" w:afterAutospacing="0" w:line="340" w:lineRule="atLeast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临床医学、公卫、生物医学工程相关专业优先考虑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AB42032" w14:textId="77777777" w:rsidR="007118B8" w:rsidRDefault="007118B8">
            <w:pPr>
              <w:widowControl/>
              <w:spacing w:line="340" w:lineRule="atLeast"/>
              <w:jc w:val="left"/>
              <w:rPr>
                <w:rFonts w:ascii="微软雅黑" w:eastAsia="微软雅黑" w:hAnsi="微软雅黑" w:cs="微软雅黑"/>
                <w:color w:val="333333"/>
                <w:sz w:val="14"/>
                <w:szCs w:val="14"/>
              </w:rPr>
            </w:pPr>
          </w:p>
        </w:tc>
      </w:tr>
    </w:tbl>
    <w:p w14:paraId="7A688634" w14:textId="77777777" w:rsidR="007118B8" w:rsidRDefault="007118B8">
      <w:pPr>
        <w:pStyle w:val="a3"/>
        <w:widowControl/>
        <w:shd w:val="clear" w:color="auto" w:fill="FFFFFF"/>
        <w:spacing w:before="50" w:beforeAutospacing="0" w:after="50" w:afterAutospacing="0" w:line="340" w:lineRule="atLeast"/>
        <w:rPr>
          <w:rStyle w:val="a4"/>
          <w:rFonts w:ascii="Calibri" w:eastAsia="微软雅黑" w:hAnsi="Calibri" w:cs="Calibri"/>
          <w:bCs/>
          <w:color w:val="333333"/>
          <w:shd w:val="clear" w:color="auto" w:fill="FFFFFF"/>
        </w:rPr>
      </w:pPr>
    </w:p>
    <w:p w14:paraId="16F17281" w14:textId="77777777" w:rsidR="007118B8" w:rsidRDefault="00000000">
      <w:pPr>
        <w:pStyle w:val="a3"/>
        <w:widowControl/>
        <w:shd w:val="clear" w:color="auto" w:fill="FFFFFF"/>
        <w:spacing w:before="50" w:beforeAutospacing="0" w:after="50" w:afterAutospacing="0" w:line="340" w:lineRule="atLeast"/>
        <w:rPr>
          <w:rStyle w:val="a4"/>
          <w:rFonts w:ascii="宋体" w:eastAsia="宋体" w:hAnsi="宋体" w:cs="宋体"/>
          <w:bCs/>
          <w:color w:val="00479C"/>
          <w:sz w:val="16"/>
          <w:szCs w:val="16"/>
          <w:shd w:val="clear" w:color="auto" w:fill="FFFFFF"/>
        </w:rPr>
      </w:pPr>
      <w:r>
        <w:rPr>
          <w:rStyle w:val="a4"/>
          <w:rFonts w:ascii="Calibri" w:eastAsia="微软雅黑" w:hAnsi="Calibri" w:cs="Calibri"/>
          <w:bCs/>
          <w:color w:val="333333"/>
          <w:shd w:val="clear" w:color="auto" w:fill="FFFFFF"/>
        </w:rPr>
        <w:t>04</w:t>
      </w:r>
      <w:r>
        <w:rPr>
          <w:rStyle w:val="a4"/>
          <w:rFonts w:ascii="宋体" w:eastAsia="宋体" w:hAnsi="宋体" w:cs="宋体" w:hint="eastAsia"/>
          <w:bCs/>
          <w:color w:val="000000" w:themeColor="text1"/>
          <w:sz w:val="21"/>
          <w:szCs w:val="21"/>
          <w:shd w:val="clear" w:color="auto" w:fill="FFFFFF"/>
        </w:rPr>
        <w:t>联系我们：</w:t>
      </w:r>
    </w:p>
    <w:p w14:paraId="47C26AD9" w14:textId="77777777" w:rsidR="007118B8" w:rsidRDefault="00000000">
      <w:pPr>
        <w:pStyle w:val="a6"/>
        <w:ind w:firstLineChars="0" w:firstLine="0"/>
        <w:rPr>
          <w:rFonts w:ascii="Times New Roman" w:eastAsia="宋体" w:hAnsi="Times New Roman" w:cs="Times New Roman"/>
          <w:b/>
          <w:bCs/>
          <w:color w:val="FF0000"/>
        </w:rPr>
      </w:pPr>
      <w:r>
        <w:rPr>
          <w:rFonts w:ascii="Times New Roman" w:eastAsia="宋体" w:hAnsi="Times New Roman" w:cs="Times New Roman"/>
          <w:color w:val="000000" w:themeColor="text1"/>
        </w:rPr>
        <w:t>邮箱</w:t>
      </w:r>
      <w:r>
        <w:rPr>
          <w:rFonts w:ascii="Times New Roman" w:eastAsia="宋体" w:hAnsi="Times New Roman" w:cs="Times New Roman"/>
          <w:color w:val="000000" w:themeColor="text1"/>
        </w:rPr>
        <w:t xml:space="preserve"> Email</w:t>
      </w:r>
      <w:r>
        <w:rPr>
          <w:rFonts w:ascii="Times New Roman" w:eastAsia="宋体" w:hAnsi="Times New Roman" w:cs="Times New Roman" w:hint="eastAsia"/>
          <w:color w:val="000000" w:themeColor="text1"/>
        </w:rPr>
        <w:t>: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hyperlink r:id="rId6" w:history="1">
        <w:r>
          <w:rPr>
            <w:rStyle w:val="a5"/>
            <w:rFonts w:ascii="Times New Roman" w:hAnsi="Times New Roman" w:cs="Times New Roman"/>
            <w:b/>
            <w:bCs/>
            <w:color w:val="FF0000"/>
            <w:szCs w:val="21"/>
            <w:u w:val="none"/>
          </w:rPr>
          <w:t>fengjq13@midea.com</w:t>
        </w:r>
      </w:hyperlink>
      <w:r>
        <w:rPr>
          <w:rFonts w:ascii="Times New Roman" w:hAnsi="Times New Roman" w:cs="Times New Roman"/>
          <w:b/>
          <w:bCs/>
          <w:color w:val="FF0000"/>
          <w:szCs w:val="21"/>
        </w:rPr>
        <w:t>,</w:t>
      </w:r>
      <w:hyperlink r:id="rId7" w:history="1">
        <w:r>
          <w:rPr>
            <w:rStyle w:val="a5"/>
            <w:rFonts w:ascii="Times New Roman" w:hAnsi="Times New Roman" w:cs="Times New Roman"/>
            <w:b/>
            <w:bCs/>
            <w:color w:val="FF0000"/>
            <w:u w:val="none"/>
          </w:rPr>
          <w:t>zhaorenwo@126.com</w:t>
        </w:r>
      </w:hyperlink>
    </w:p>
    <w:p w14:paraId="0889D237" w14:textId="77777777" w:rsidR="007118B8" w:rsidRDefault="00000000">
      <w:pPr>
        <w:rPr>
          <w:rFonts w:ascii="Times New Roman" w:eastAsia="宋体" w:hAnsi="Times New Roman" w:cs="Times New Roman"/>
          <w:color w:val="000000" w:themeColor="text1"/>
        </w:rPr>
      </w:pPr>
      <w:r>
        <w:rPr>
          <w:rFonts w:hint="eastAsia"/>
        </w:rPr>
        <w:t>发送邮件时标题格式为“</w:t>
      </w:r>
      <w:r>
        <w:rPr>
          <w:color w:val="FF0000"/>
        </w:rPr>
        <w:t>岗位</w:t>
      </w:r>
      <w:r>
        <w:rPr>
          <w:color w:val="FF0000"/>
        </w:rPr>
        <w:t>-</w:t>
      </w:r>
      <w:r>
        <w:rPr>
          <w:color w:val="FF0000"/>
        </w:rPr>
        <w:t>学位</w:t>
      </w:r>
      <w:r>
        <w:rPr>
          <w:color w:val="FF0000"/>
        </w:rPr>
        <w:t>-</w:t>
      </w:r>
      <w:r>
        <w:rPr>
          <w:color w:val="FF0000"/>
        </w:rPr>
        <w:t>姓名</w:t>
      </w:r>
      <w:r>
        <w:rPr>
          <w:color w:val="FF0000"/>
        </w:rPr>
        <w:t>-</w:t>
      </w:r>
      <w:r>
        <w:rPr>
          <w:color w:val="FF0000"/>
        </w:rPr>
        <w:t>学校</w:t>
      </w:r>
      <w:r>
        <w:rPr>
          <w:color w:val="FF0000"/>
        </w:rPr>
        <w:t>-</w:t>
      </w:r>
      <w:r>
        <w:rPr>
          <w:color w:val="FF0000"/>
        </w:rPr>
        <w:t>专业</w:t>
      </w:r>
      <w:bookmarkStart w:id="0" w:name="_Hlk71092304"/>
      <w:r>
        <w:rPr>
          <w:rFonts w:hint="eastAsia"/>
          <w:color w:val="FF0000"/>
        </w:rPr>
        <w:t>-</w:t>
      </w:r>
      <w:r>
        <w:rPr>
          <w:color w:val="FF0000"/>
        </w:rPr>
        <w:t>海外博士网</w:t>
      </w:r>
      <w:r>
        <w:rPr>
          <w:rFonts w:hint="eastAsia"/>
        </w:rPr>
        <w:t>”</w:t>
      </w:r>
      <w:bookmarkEnd w:id="0"/>
    </w:p>
    <w:p w14:paraId="2A52311E" w14:textId="77777777" w:rsidR="007118B8" w:rsidRDefault="007118B8">
      <w:pPr>
        <w:pStyle w:val="a3"/>
        <w:widowControl/>
        <w:shd w:val="clear" w:color="auto" w:fill="FFFFFF"/>
        <w:spacing w:before="50" w:beforeAutospacing="0" w:after="50" w:afterAutospacing="0" w:line="340" w:lineRule="atLeast"/>
        <w:rPr>
          <w:rStyle w:val="a4"/>
          <w:rFonts w:ascii="宋体" w:eastAsia="宋体" w:hAnsi="宋体" w:cs="宋体"/>
          <w:bCs/>
          <w:color w:val="00479C"/>
          <w:sz w:val="16"/>
          <w:szCs w:val="16"/>
          <w:shd w:val="clear" w:color="auto" w:fill="FFFFFF"/>
        </w:rPr>
      </w:pPr>
    </w:p>
    <w:p w14:paraId="2E331B06" w14:textId="77777777" w:rsidR="007118B8" w:rsidRDefault="00000000">
      <w:pPr>
        <w:pStyle w:val="a3"/>
        <w:widowControl/>
        <w:shd w:val="clear" w:color="auto" w:fill="FFFFFF"/>
        <w:spacing w:beforeAutospacing="0" w:afterAutospacing="0" w:line="340" w:lineRule="atLeast"/>
        <w:rPr>
          <w:rFonts w:ascii="微软雅黑" w:eastAsia="微软雅黑" w:hAnsi="微软雅黑" w:cs="微软雅黑"/>
          <w:color w:val="333333"/>
          <w:sz w:val="14"/>
          <w:szCs w:val="14"/>
        </w:rPr>
      </w:pPr>
      <w:r>
        <w:rPr>
          <w:rStyle w:val="a4"/>
          <w:rFonts w:ascii="宋体" w:eastAsia="宋体" w:hAnsi="宋体" w:cs="宋体" w:hint="eastAsia"/>
          <w:bCs/>
          <w:color w:val="00479C"/>
          <w:sz w:val="16"/>
          <w:szCs w:val="16"/>
          <w:shd w:val="clear" w:color="auto" w:fill="FFFFFF"/>
        </w:rPr>
        <w:t> </w:t>
      </w:r>
    </w:p>
    <w:p w14:paraId="79A087D3" w14:textId="77777777" w:rsidR="007118B8" w:rsidRDefault="007118B8"/>
    <w:sectPr w:rsidR="00711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4DF3" w14:textId="77777777" w:rsidR="001C1236" w:rsidRDefault="001C1236" w:rsidP="002E1CB5">
      <w:r>
        <w:separator/>
      </w:r>
    </w:p>
  </w:endnote>
  <w:endnote w:type="continuationSeparator" w:id="0">
    <w:p w14:paraId="5667A938" w14:textId="77777777" w:rsidR="001C1236" w:rsidRDefault="001C1236" w:rsidP="002E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8566" w14:textId="77777777" w:rsidR="001C1236" w:rsidRDefault="001C1236" w:rsidP="002E1CB5">
      <w:r>
        <w:separator/>
      </w:r>
    </w:p>
  </w:footnote>
  <w:footnote w:type="continuationSeparator" w:id="0">
    <w:p w14:paraId="7F418FAE" w14:textId="77777777" w:rsidR="001C1236" w:rsidRDefault="001C1236" w:rsidP="002E1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7118B8"/>
    <w:rsid w:val="001C1236"/>
    <w:rsid w:val="002E1CB5"/>
    <w:rsid w:val="007118B8"/>
    <w:rsid w:val="156C5DB7"/>
    <w:rsid w:val="68F479E4"/>
    <w:rsid w:val="73E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7A891"/>
  <w15:docId w15:val="{8502DB77-1A9E-492C-87B5-4666EAE0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rsid w:val="002E1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2E1C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2E1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2E1C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haorenwo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ngjq13@mide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刘 建胜</cp:lastModifiedBy>
  <cp:revision>2</cp:revision>
  <dcterms:created xsi:type="dcterms:W3CDTF">2022-10-16T14:44:00Z</dcterms:created>
  <dcterms:modified xsi:type="dcterms:W3CDTF">2022-10-17T04:26:00Z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C8FED27DCED64F26AFFC77DEF1F500EF</vt:lpwstr>
  </property>
</Properties>
</file>